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left="360" w:right="180"/>
        <w:jc w:val="center"/>
        <w:rPr/>
      </w:pPr>
      <w:r>
        <w:rPr>
          <w:b/>
          <w:sz w:val="28"/>
        </w:rPr>
        <w:t>КОММЕРЧЕСКОЕ ПРЕДЛОЖЕНИЕ</w:t>
      </w:r>
    </w:p>
    <w:p>
      <w:pPr>
        <w:pStyle w:val="Normal"/>
        <w:jc w:val="center"/>
        <w:rPr/>
      </w:pPr>
      <w:r>
        <w:rPr>
          <w:b/>
          <w:bCs/>
          <w:color w:val="auto"/>
          <w:sz w:val="28"/>
          <w:szCs w:val="28"/>
        </w:rPr>
        <w:t>на поставку</w:t>
      </w:r>
      <w:r>
        <w:rPr>
          <w:b/>
          <w:bCs/>
          <w:color w:val="252B33"/>
          <w:sz w:val="28"/>
          <w:szCs w:val="28"/>
        </w:rPr>
        <w:t xml:space="preserve"> а/м </w:t>
      </w:r>
      <w:r>
        <w:rPr>
          <w:b/>
          <w:bCs/>
          <w:color w:val="auto"/>
          <w:sz w:val="28"/>
          <w:szCs w:val="28"/>
        </w:rPr>
        <w:t xml:space="preserve">Foton </w:t>
      </w:r>
      <w:r>
        <w:rPr>
          <w:b/>
          <w:bCs/>
          <w:color w:val="auto"/>
          <w:sz w:val="28"/>
          <w:szCs w:val="28"/>
          <w:lang w:val="en-US"/>
        </w:rPr>
        <w:t>Toano</w:t>
      </w:r>
      <w:r>
        <w:rPr>
          <w:b/>
          <w:bCs/>
          <w:color w:val="auto"/>
          <w:sz w:val="28"/>
          <w:szCs w:val="28"/>
        </w:rPr>
        <w:t xml:space="preserve"> </w:t>
      </w:r>
      <w:r>
        <w:rPr>
          <w:b/>
          <w:bCs/>
          <w:color w:val="auto"/>
          <w:sz w:val="28"/>
          <w:szCs w:val="28"/>
          <w:lang w:val="en-US"/>
        </w:rPr>
        <w:t>PRO</w:t>
      </w:r>
      <w:r>
        <w:rPr>
          <w:b/>
          <w:bCs/>
          <w:color w:val="auto"/>
          <w:sz w:val="28"/>
          <w:szCs w:val="28"/>
        </w:rPr>
        <w:t xml:space="preserve">  </w:t>
      </w:r>
      <w:r>
        <w:rPr>
          <w:b/>
          <w:bCs/>
          <w:color w:val="auto"/>
          <w:sz w:val="28"/>
          <w:szCs w:val="28"/>
          <w:lang w:val="en-US"/>
        </w:rPr>
        <w:t>L2</w:t>
      </w:r>
      <w:r>
        <w:rPr>
          <w:b/>
          <w:bCs/>
          <w:color w:val="auto"/>
          <w:sz w:val="28"/>
          <w:szCs w:val="28"/>
        </w:rPr>
        <w:t>,</w:t>
      </w:r>
      <w:r>
        <w:rPr>
          <w:b/>
          <w:bCs/>
          <w:color w:val="auto"/>
          <w:sz w:val="28"/>
          <w:szCs w:val="28"/>
          <w:lang w:val="en-US"/>
        </w:rPr>
        <w:t>H</w:t>
      </w:r>
      <w:r>
        <w:rPr>
          <w:b/>
          <w:bCs/>
          <w:color w:val="auto"/>
          <w:sz w:val="28"/>
          <w:szCs w:val="28"/>
        </w:rPr>
        <w:t>2</w:t>
      </w:r>
    </w:p>
    <w:p>
      <w:pPr>
        <w:pStyle w:val="Normal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361315</wp:posOffset>
            </wp:positionH>
            <wp:positionV relativeFrom="paragraph">
              <wp:posOffset>22860</wp:posOffset>
            </wp:positionV>
            <wp:extent cx="6089650" cy="342519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</w:r>
    </w:p>
    <w:p>
      <w:pPr>
        <w:pStyle w:val="Normal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</w:r>
    </w:p>
    <w:p>
      <w:pPr>
        <w:pStyle w:val="Normal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</w:r>
    </w:p>
    <w:p>
      <w:pPr>
        <w:pStyle w:val="Normal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</w:r>
    </w:p>
    <w:p>
      <w:pPr>
        <w:pStyle w:val="Normal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</w:r>
    </w:p>
    <w:p>
      <w:pPr>
        <w:pStyle w:val="Normal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</w:r>
    </w:p>
    <w:p>
      <w:pPr>
        <w:pStyle w:val="Normal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</w:r>
    </w:p>
    <w:p>
      <w:pPr>
        <w:pStyle w:val="Normal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</w:r>
    </w:p>
    <w:p>
      <w:pPr>
        <w:pStyle w:val="Normal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</w:r>
    </w:p>
    <w:p>
      <w:pPr>
        <w:pStyle w:val="Normal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</w:r>
    </w:p>
    <w:p>
      <w:pPr>
        <w:pStyle w:val="Normal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</w:r>
    </w:p>
    <w:p>
      <w:pPr>
        <w:pStyle w:val="Normal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</w:r>
    </w:p>
    <w:p>
      <w:pPr>
        <w:pStyle w:val="Normal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</w:r>
    </w:p>
    <w:p>
      <w:pPr>
        <w:pStyle w:val="Normal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</w:r>
    </w:p>
    <w:p>
      <w:pPr>
        <w:pStyle w:val="Normal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</w:r>
    </w:p>
    <w:p>
      <w:pPr>
        <w:pStyle w:val="Normal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</w:r>
    </w:p>
    <w:tbl>
      <w:tblPr>
        <w:tblW w:w="10428" w:type="dxa"/>
        <w:jc w:val="left"/>
        <w:tblInd w:w="0" w:type="dxa"/>
        <w:tblLayout w:type="fixed"/>
        <w:tblCellMar>
          <w:top w:w="0" w:type="dxa"/>
          <w:left w:w="30" w:type="dxa"/>
          <w:bottom w:w="0" w:type="dxa"/>
          <w:right w:w="30" w:type="dxa"/>
        </w:tblCellMar>
        <w:tblLook w:firstRow="1" w:noVBand="1" w:lastRow="0" w:firstColumn="1" w:lastColumn="0" w:noHBand="0" w:val="04a0"/>
      </w:tblPr>
      <w:tblGrid>
        <w:gridCol w:w="7691"/>
        <w:gridCol w:w="2736"/>
      </w:tblGrid>
      <w:tr>
        <w:trPr>
          <w:trHeight w:val="285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  <w:b/>
              </w:rPr>
              <w:t>Технические характеристики</w:t>
            </w:r>
          </w:p>
        </w:tc>
        <w:tc>
          <w:tcPr>
            <w:tcW w:w="2736" w:type="dxa"/>
            <w:tcBorders/>
            <w:vAlign w:val="bottom"/>
          </w:tcPr>
          <w:p>
            <w:pPr>
              <w:pStyle w:val="Normal"/>
              <w:widowControl w:val="false"/>
              <w:rPr>
                <w:rFonts w:ascii="Corporate S" w:hAnsi="Corporate S"/>
              </w:rPr>
            </w:pPr>
            <w:r>
              <w:rPr>
                <w:rFonts w:ascii="Corporate S" w:hAnsi="Corporate S"/>
              </w:rPr>
            </w:r>
          </w:p>
        </w:tc>
      </w:tr>
      <w:tr>
        <w:trPr>
          <w:trHeight w:val="285" w:hRule="atLeast"/>
        </w:trPr>
        <w:tc>
          <w:tcPr>
            <w:tcW w:w="7691" w:type="dxa"/>
            <w:tcBorders/>
            <w:vAlign w:val="bottom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Двигатель 4F25TC2 113 кВт (154лс) 2499 смі, дизельный,  Евро 5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85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Механическая коробка передач (ZM6T82), 6-ступенчатая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85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Объём грузовой отсека, мі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9,1</w:t>
            </w:r>
          </w:p>
        </w:tc>
      </w:tr>
      <w:tr>
        <w:trPr>
          <w:trHeight w:val="285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Колёсная база, мм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3350</w:t>
            </w:r>
          </w:p>
        </w:tc>
      </w:tr>
      <w:tr>
        <w:trPr>
          <w:trHeight w:val="285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Внешние размеры, мм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5495×2000×2435</w:t>
            </w:r>
          </w:p>
        </w:tc>
      </w:tr>
      <w:tr>
        <w:trPr>
          <w:trHeight w:val="285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Длина грузового отсека, мм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3070×1775×1666</w:t>
            </w:r>
          </w:p>
        </w:tc>
      </w:tr>
      <w:tr>
        <w:trPr>
          <w:trHeight w:val="285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Дорожный просвет, мм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160</w:t>
            </w:r>
          </w:p>
        </w:tc>
      </w:tr>
      <w:tr>
        <w:trPr>
          <w:trHeight w:val="285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Снаряжённая масса, кг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2585</w:t>
            </w:r>
          </w:p>
        </w:tc>
      </w:tr>
      <w:tr>
        <w:trPr>
          <w:trHeight w:val="285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Компановка сидений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2+1</w:t>
            </w:r>
          </w:p>
        </w:tc>
      </w:tr>
      <w:tr>
        <w:trPr>
          <w:trHeight w:val="285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Топливный бак, л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80</w:t>
            </w:r>
          </w:p>
        </w:tc>
      </w:tr>
      <w:tr>
        <w:trPr>
          <w:trHeight w:val="285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Передаточное число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4,1</w:t>
            </w:r>
          </w:p>
        </w:tc>
      </w:tr>
      <w:tr>
        <w:trPr>
          <w:trHeight w:val="285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Шины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215/75R16C 4+1</w:t>
            </w:r>
          </w:p>
        </w:tc>
      </w:tr>
      <w:tr>
        <w:trPr>
          <w:trHeight w:val="285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Передние/задние тормоза</w:t>
            </w:r>
          </w:p>
        </w:tc>
        <w:tc>
          <w:tcPr>
            <w:tcW w:w="2736" w:type="dxa"/>
            <w:tcBorders/>
            <w:vAlign w:val="bottom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Дисковые</w:t>
            </w:r>
          </w:p>
        </w:tc>
      </w:tr>
      <w:tr>
        <w:trPr>
          <w:trHeight w:val="285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>
                <w:rFonts w:ascii="Corporate S" w:hAnsi="Corporate S"/>
              </w:rPr>
            </w:pPr>
            <w:r>
              <w:rPr>
                <w:rFonts w:ascii="Corporate S" w:hAnsi="Corporate S"/>
              </w:rPr>
            </w:r>
          </w:p>
        </w:tc>
        <w:tc>
          <w:tcPr>
            <w:tcW w:w="2736" w:type="dxa"/>
            <w:tcBorders/>
            <w:vAlign w:val="bottom"/>
          </w:tcPr>
          <w:p>
            <w:pPr>
              <w:pStyle w:val="38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285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  <w:b/>
              </w:rPr>
              <w:t>Стандартная комплектация</w:t>
            </w:r>
          </w:p>
        </w:tc>
        <w:tc>
          <w:tcPr>
            <w:tcW w:w="2736" w:type="dxa"/>
            <w:tcBorders/>
            <w:vAlign w:val="bottom"/>
          </w:tcPr>
          <w:p>
            <w:pPr>
              <w:pStyle w:val="38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ABS+EBD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ESC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Система контроля давления в шинах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Подушка безопасности водителя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Предупреждение о незакрытой двери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Кондиционер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Парктроники, задние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Бесключевой запуск двигателя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Электростеклоподъемники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Электрорегулировка и обогрев зеркал заднего вида с сигналом поворота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Регулировка сиденья водителя, 6 положений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Регулировка сиденья пассажира, 2 положения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Антибликовое внутреннее зеркало заднего вида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Центральный замок с ДУ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Фары с электрорегулировкой по высоте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Солнцезащитный козырёк водителя и переднего пассажира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Лампа для чтения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Регулировка руля по высоте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Аудиосистема MP3+FM+AUX+USB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Bluetooth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Динамики, 2 шт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Внутрення отделка, цвет серый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Обивка сидений, ткань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Стальная перегородка со смотровым окном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Обшивка пола грузового отсека, фанера и антискользящее покрытие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Обшивка грузового отсека, частичная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Светодиодные фары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Противотуманные фары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Передние и задние бамперы, окрашенные в цвет кузова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Зеркала заднего вида, окрашенные в цвет кузова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Боковая сдвижная дверь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Подсветка ступени сдвижной двери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Третий стоп-сигнал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Стальные диски и декоративные колпаки на передние колёса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Дневные ходовые огни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ЭРА Глонасс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Точки крепления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  <w:tr>
        <w:trPr>
          <w:trHeight w:val="270" w:hRule="atLeast"/>
        </w:trPr>
        <w:tc>
          <w:tcPr>
            <w:tcW w:w="7691" w:type="dxa"/>
            <w:tcBorders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ascii="Corporate S" w:hAnsi="Corporate S"/>
              </w:rPr>
              <w:t>Запасное колесо</w:t>
            </w:r>
          </w:p>
        </w:tc>
        <w:tc>
          <w:tcPr>
            <w:tcW w:w="2736" w:type="dxa"/>
            <w:tcBorders/>
            <w:vAlign w:val="center"/>
          </w:tcPr>
          <w:p>
            <w:pPr>
              <w:pStyle w:val="38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●</w:t>
            </w:r>
          </w:p>
        </w:tc>
      </w:tr>
    </w:tbl>
    <w:p>
      <w:pPr>
        <w:pStyle w:val="Normal"/>
        <w:jc w:val="center"/>
        <w:rPr>
          <w:rFonts w:ascii="Arial" w:hAnsi="Arial"/>
          <w:b/>
          <w:color w:val="C9211E"/>
          <w:sz w:val="22"/>
          <w:szCs w:val="22"/>
          <w:lang w:val="en-US"/>
        </w:rPr>
      </w:pPr>
      <w:r>
        <w:rPr>
          <w:rFonts w:ascii="Arial" w:hAnsi="Arial"/>
          <w:b/>
          <w:color w:val="C9211E"/>
          <w:sz w:val="22"/>
          <w:szCs w:val="22"/>
          <w:lang w:val="en-US"/>
        </w:rPr>
      </w:r>
    </w:p>
    <w:p>
      <w:pPr>
        <w:pStyle w:val="Normal"/>
        <w:jc w:val="center"/>
        <w:rPr>
          <w:rFonts w:ascii="Arial" w:hAnsi="Arial"/>
          <w:b/>
          <w:color w:val="000000"/>
          <w:sz w:val="22"/>
          <w:szCs w:val="22"/>
          <w:lang w:val="ru-RU"/>
        </w:rPr>
      </w:pPr>
      <w:r>
        <w:rPr>
          <w:rFonts w:ascii="Arial" w:hAnsi="Arial"/>
          <w:b/>
          <w:color w:val="000000"/>
          <w:sz w:val="22"/>
          <w:szCs w:val="22"/>
          <w:lang w:val="ru-RU"/>
        </w:rPr>
        <w:t xml:space="preserve">Дополнительные опции </w:t>
      </w:r>
    </w:p>
    <w:p>
      <w:pPr>
        <w:pStyle w:val="Normal"/>
        <w:rPr>
          <w:rFonts w:ascii="Arial" w:hAnsi="Arial"/>
          <w:b/>
          <w:color w:val="C9211E"/>
          <w:sz w:val="22"/>
          <w:szCs w:val="22"/>
        </w:rPr>
      </w:pPr>
      <w:r>
        <w:rPr>
          <w:rFonts w:ascii="Arial" w:hAnsi="Arial"/>
          <w:b/>
          <w:color w:val="C9211E"/>
          <w:sz w:val="22"/>
          <w:szCs w:val="22"/>
        </w:rPr>
      </w:r>
    </w:p>
    <w:p>
      <w:pPr>
        <w:pStyle w:val="Normal"/>
        <w:rPr>
          <w:rFonts w:ascii="Arial" w:hAnsi="Arial"/>
          <w:b w:val="false"/>
          <w:bCs w:val="false"/>
          <w:color w:val="000000"/>
          <w:sz w:val="22"/>
          <w:szCs w:val="22"/>
        </w:rPr>
      </w:pPr>
      <w:r>
        <w:rPr>
          <w:rFonts w:ascii="Arial" w:hAnsi="Arial"/>
          <w:b w:val="false"/>
          <w:bCs w:val="false"/>
          <w:color w:val="000000"/>
          <w:sz w:val="22"/>
          <w:szCs w:val="22"/>
        </w:rPr>
        <w:t>Подогрев сиденья водителя</w:t>
        <w:tab/>
      </w:r>
    </w:p>
    <w:p>
      <w:pPr>
        <w:pStyle w:val="Normal"/>
        <w:rPr>
          <w:rFonts w:ascii="Arial" w:hAnsi="Arial"/>
          <w:b w:val="false"/>
          <w:bCs w:val="false"/>
          <w:color w:val="000000"/>
          <w:sz w:val="22"/>
          <w:szCs w:val="22"/>
        </w:rPr>
      </w:pPr>
      <w:r>
        <w:rPr>
          <w:rFonts w:ascii="Arial" w:hAnsi="Arial"/>
          <w:b w:val="false"/>
          <w:bCs w:val="false"/>
          <w:color w:val="000000"/>
          <w:sz w:val="22"/>
          <w:szCs w:val="22"/>
        </w:rPr>
        <w:t>Мультифункциональное рулевое колесо, отделка искусственная кожа + круиз-контроль</w:t>
        <w:tab/>
      </w:r>
    </w:p>
    <w:p>
      <w:pPr>
        <w:pStyle w:val="Normal"/>
        <w:rPr>
          <w:rFonts w:ascii="Arial" w:hAnsi="Arial"/>
          <w:b w:val="false"/>
          <w:bCs w:val="false"/>
          <w:color w:val="000000"/>
          <w:sz w:val="22"/>
          <w:szCs w:val="22"/>
        </w:rPr>
      </w:pPr>
      <w:r>
        <w:rPr>
          <w:rFonts w:ascii="Arial" w:hAnsi="Arial"/>
          <w:b w:val="false"/>
          <w:bCs w:val="false"/>
          <w:color w:val="000000"/>
          <w:sz w:val="22"/>
          <w:szCs w:val="22"/>
        </w:rPr>
        <w:t>7''MP5 мультимедиа (Камера заднего вида+Bluetooth+FM+MP3+USB +AUX)</w:t>
        <w:tab/>
      </w:r>
    </w:p>
    <w:p>
      <w:pPr>
        <w:pStyle w:val="Normal"/>
        <w:rPr>
          <w:rFonts w:ascii="Arial" w:hAnsi="Arial"/>
          <w:b w:val="false"/>
          <w:bCs w:val="false"/>
          <w:color w:val="000000"/>
          <w:sz w:val="22"/>
          <w:szCs w:val="22"/>
        </w:rPr>
      </w:pPr>
      <w:r>
        <w:rPr>
          <w:rFonts w:ascii="Arial" w:hAnsi="Arial"/>
          <w:b w:val="false"/>
          <w:bCs w:val="false"/>
          <w:color w:val="000000"/>
          <w:sz w:val="22"/>
          <w:szCs w:val="22"/>
        </w:rPr>
        <w:t>Задняя дверь 247°</w:t>
        <w:tab/>
      </w:r>
    </w:p>
    <w:p>
      <w:pPr>
        <w:pStyle w:val="Normal"/>
        <w:rPr>
          <w:rFonts w:ascii="Arial" w:hAnsi="Arial"/>
          <w:b/>
          <w:color w:val="C9211E"/>
          <w:sz w:val="22"/>
          <w:szCs w:val="22"/>
        </w:rPr>
      </w:pPr>
      <w:r>
        <w:rPr>
          <w:rFonts w:ascii="Arial" w:hAnsi="Arial"/>
          <w:b/>
          <w:color w:val="C9211E"/>
          <w:sz w:val="22"/>
          <w:szCs w:val="22"/>
        </w:rPr>
      </w:r>
    </w:p>
    <w:p>
      <w:pPr>
        <w:pStyle w:val="Normal"/>
        <w:rPr>
          <w:szCs w:val="24"/>
        </w:rPr>
      </w:pPr>
      <w:r>
        <w:rPr>
          <w:b/>
          <w:color w:val="C9211E"/>
          <w:szCs w:val="24"/>
        </w:rPr>
        <w:t xml:space="preserve">Стоимость автомобиля –   3 </w:t>
      </w:r>
      <w:r>
        <w:rPr>
          <w:b/>
          <w:color w:val="C9211E"/>
          <w:szCs w:val="24"/>
          <w:lang w:val="en-US"/>
        </w:rPr>
        <w:t>4</w:t>
      </w:r>
      <w:r>
        <w:rPr>
          <w:b/>
          <w:color w:val="C9211E"/>
          <w:szCs w:val="24"/>
          <w:lang w:val="en-US"/>
        </w:rPr>
        <w:t>55</w:t>
      </w:r>
      <w:r>
        <w:rPr>
          <w:b/>
          <w:color w:val="C9211E"/>
          <w:szCs w:val="24"/>
        </w:rPr>
        <w:t xml:space="preserve"> 000.00 рублей, в т. ч. НДС 22%.</w:t>
        <w:br/>
      </w:r>
      <w:r>
        <w:rPr>
          <w:b/>
          <w:szCs w:val="24"/>
        </w:rPr>
        <w:t>Условия оплаты:  100% предоплата.</w:t>
        <w:br/>
        <w:t>Срок поставки —  В наличии.</w:t>
      </w:r>
    </w:p>
    <w:p>
      <w:pPr>
        <w:pStyle w:val="Normal"/>
        <w:tabs>
          <w:tab w:val="clear" w:pos="708"/>
          <w:tab w:val="left" w:pos="7563" w:leader="none"/>
        </w:tabs>
        <w:rPr>
          <w:szCs w:val="24"/>
        </w:rPr>
      </w:pPr>
      <w:r>
        <w:rPr>
          <w:b/>
          <w:color w:val="0066CC"/>
          <w:szCs w:val="24"/>
        </w:rPr>
        <w:t>Срок действия КП - в течение 5-ти календарных дней с момента выставления.</w:t>
      </w:r>
    </w:p>
    <w:p>
      <w:pPr>
        <w:pStyle w:val="Normal"/>
        <w:tabs>
          <w:tab w:val="clear" w:pos="708"/>
          <w:tab w:val="left" w:pos="7563" w:leader="none"/>
        </w:tabs>
        <w:rPr>
          <w:b/>
          <w:color w:val="0066CC"/>
          <w:sz w:val="28"/>
        </w:rPr>
      </w:pPr>
      <w:r>
        <w:rPr>
          <w:b/>
          <w:color w:val="0066CC"/>
          <w:sz w:val="28"/>
        </w:rPr>
      </w:r>
    </w:p>
    <w:p>
      <w:pPr>
        <w:pStyle w:val="Normal"/>
        <w:rPr>
          <w:rFonts w:eastAsia="Times New Roman" w:cs="Times New Roman"/>
          <w:b/>
          <w:color w:val="auto"/>
          <w:sz w:val="32"/>
          <w:szCs w:val="32"/>
          <w:lang w:bidi="ar-SA"/>
        </w:rPr>
      </w:pPr>
      <w:r>
        <w:rPr/>
        <w:drawing>
          <wp:inline distT="0" distB="0" distL="0" distR="0">
            <wp:extent cx="849630" cy="824865"/>
            <wp:effectExtent l="0" t="0" r="0" b="0"/>
            <wp:docPr id="2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7563" w:leader="none"/>
        </w:tabs>
        <w:rPr/>
      </w:pPr>
      <w:r>
        <w:rPr>
          <w:rStyle w:val="Emphasis"/>
          <w:rFonts w:eastAsia="Times New Roman" w:cs="Arial" w:ascii="Arial" w:hAnsi="Arial"/>
          <w:b/>
          <w:bCs/>
          <w:i w:val="false"/>
          <w:iCs w:val="false"/>
          <w:caps w:val="false"/>
          <w:smallCaps w:val="false"/>
          <w:color w:val="000000"/>
          <w:spacing w:val="0"/>
          <w:sz w:val="18"/>
          <w:szCs w:val="18"/>
          <w:highlight w:val="white"/>
          <w:u w:val="none"/>
          <w:lang w:bidi="ar-SA"/>
        </w:rPr>
        <w:t>Давыдов Владимир </w:t>
        <w:br/>
        <w:t>Менеджер ОП в г. Рязани </w:t>
        <w:br/>
        <w:t>ООО "ТТМ Центр"</w:t>
        <w:br/>
        <w:t>390011, г. Рязань, 197 км. Окружная дорога,д.3</w:t>
        <w:br/>
        <w:t>Моб: 8 920 999 71 55</w:t>
        <w:br/>
        <w:t>E-mail: </w:t>
      </w:r>
      <w:r>
        <w:rPr>
          <w:rStyle w:val="Emphasis"/>
          <w:rFonts w:eastAsia="Times New Roman" w:cs="Arial" w:ascii="Arial" w:hAnsi="Arial"/>
          <w:b/>
          <w:bCs/>
          <w:i w:val="false"/>
          <w:iCs w:val="false"/>
          <w:caps w:val="false"/>
          <w:smallCaps w:val="false"/>
          <w:color w:val="005FF9"/>
          <w:spacing w:val="0"/>
          <w:sz w:val="18"/>
          <w:szCs w:val="18"/>
          <w:highlight w:val="white"/>
          <w:u w:val="none"/>
          <w:lang w:bidi="ar-SA"/>
        </w:rPr>
        <w:t>9209997155@mail.ru</w:t>
      </w:r>
      <w:r>
        <w:rPr>
          <w:rStyle w:val="Emphasis"/>
          <w:rFonts w:eastAsia="Times New Roman" w:cs="Arial" w:ascii="Arial" w:hAnsi="Arial"/>
          <w:b/>
          <w:bCs/>
          <w:i w:val="false"/>
          <w:iCs w:val="false"/>
          <w:caps w:val="false"/>
          <w:smallCaps w:val="false"/>
          <w:color w:val="000000"/>
          <w:spacing w:val="0"/>
          <w:sz w:val="18"/>
          <w:szCs w:val="18"/>
          <w:highlight w:val="white"/>
          <w:u w:val="none"/>
          <w:lang w:bidi="ar-SA"/>
        </w:rPr>
        <w:br/>
      </w:r>
      <w:hyperlink r:id="rId4">
        <w:r>
          <w:rPr>
            <w:rStyle w:val="Hyperlink"/>
            <w:rFonts w:eastAsia="Times New Roman" w:cs="Arial" w:ascii="Arial" w:hAnsi="Arial"/>
            <w:b/>
            <w:bCs/>
            <w:i w:val="false"/>
            <w:iCs w:val="false"/>
            <w:caps w:val="false"/>
            <w:smallCaps w:val="false"/>
            <w:color w:val="173BD3"/>
            <w:spacing w:val="0"/>
            <w:sz w:val="18"/>
            <w:szCs w:val="18"/>
            <w:highlight w:val="white"/>
            <w:u w:val="none"/>
            <w:lang w:bidi="ar-SA"/>
          </w:rPr>
          <w:t>www.ttmauto-rzn.ru</w:t>
        </w:r>
      </w:hyperlink>
      <w:r>
        <w:rPr>
          <w:rStyle w:val="Emphasis"/>
          <w:rFonts w:eastAsia="Times New Roman" w:cs="Arial" w:ascii="Arial" w:hAnsi="Arial"/>
          <w:b/>
          <w:bCs/>
          <w:i w:val="false"/>
          <w:iCs w:val="false"/>
          <w:caps w:val="false"/>
          <w:smallCaps w:val="false"/>
          <w:color w:val="173BD3"/>
          <w:spacing w:val="0"/>
          <w:sz w:val="18"/>
          <w:szCs w:val="18"/>
          <w:highlight w:val="white"/>
          <w:u w:val="none"/>
          <w:lang w:bidi="ar-SA"/>
        </w:rPr>
        <w:t> </w:t>
      </w:r>
    </w:p>
    <w:sectPr>
      <w:headerReference w:type="even" r:id="rId5"/>
      <w:headerReference w:type="default" r:id="rId6"/>
      <w:type w:val="nextPage"/>
      <w:pgSz w:w="11906" w:h="16838"/>
      <w:pgMar w:left="540" w:right="206" w:gutter="0" w:header="142" w:top="2701" w:footer="0" w:bottom="18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XO Thames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  <w:font w:name="Tahoma">
    <w:charset w:val="cc"/>
    <w:family w:val="roman"/>
    <w:pitch w:val="variable"/>
  </w:font>
  <w:font w:name="Symbol">
    <w:charset w:val="cc"/>
    <w:family w:val="roman"/>
    <w:pitch w:val="variable"/>
  </w:font>
  <w:font w:name="Calibri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Courier New">
    <w:charset w:val="cc"/>
    <w:family w:val="roman"/>
    <w:pitch w:val="variable"/>
  </w:font>
  <w:font w:name="Wingdings">
    <w:charset w:val="cc"/>
    <w:family w:val="roman"/>
    <w:pitch w:val="variable"/>
  </w:font>
  <w:font w:name="Liberation Mono">
    <w:altName w:val="Courier New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Minion Pro">
    <w:charset w:val="cc"/>
    <w:family w:val="roman"/>
    <w:pitch w:val="variable"/>
  </w:font>
  <w:font w:name="Trebuchet MS">
    <w:charset w:val="cc"/>
    <w:family w:val="roman"/>
    <w:pitch w:val="variable"/>
  </w:font>
  <w:font w:name="Corporate S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tLeast" w:line="0"/>
      <w:rPr/>
    </w:pPr>
    <w:r>
      <w:rPr/>
    </w:r>
  </w:p>
  <w:tbl>
    <w:tblPr>
      <w:tblW w:w="10208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1589"/>
      <w:gridCol w:w="8618"/>
    </w:tblGrid>
    <w:tr>
      <w:trPr/>
      <w:tc>
        <w:tcPr>
          <w:tcW w:w="1589" w:type="dxa"/>
          <w:tcBorders/>
          <w:shd w:color="auto" w:fill="auto" w:val="clear"/>
        </w:tcPr>
        <w:p>
          <w:pPr>
            <w:pStyle w:val="Normal"/>
            <w:widowControl w:val="false"/>
            <w:rPr>
              <w:b/>
              <w:sz w:val="32"/>
            </w:rPr>
          </w:pPr>
          <w:r>
            <w:rPr/>
            <w:drawing>
              <wp:inline distT="0" distB="0" distL="0" distR="0">
                <wp:extent cx="998855" cy="973455"/>
                <wp:effectExtent l="0" t="0" r="0" b="0"/>
                <wp:docPr id="3" name="Picture 2 Копия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 Копия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52" t="-44" r="-52" b="-4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8855" cy="973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18" w:type="dxa"/>
          <w:tcBorders/>
          <w:shd w:color="auto" w:fill="auto" w:val="clear"/>
        </w:tcPr>
        <w:p>
          <w:pPr>
            <w:pStyle w:val="Normal"/>
            <w:widowControl w:val="false"/>
            <w:spacing w:lineRule="atLeast" w:line="0"/>
            <w:rPr/>
          </w:pPr>
          <w:r>
            <w:rPr>
              <w:b/>
              <w:sz w:val="32"/>
            </w:rPr>
            <w:t>ООО «ТТМ Центр»</w:t>
          </w:r>
        </w:p>
        <w:p>
          <w:pPr>
            <w:pStyle w:val="Normal"/>
            <w:widowControl w:val="false"/>
            <w:tabs>
              <w:tab w:val="clear" w:pos="708"/>
              <w:tab w:val="left" w:pos="2595" w:leader="none"/>
            </w:tabs>
            <w:spacing w:lineRule="atLeast" w:line="0"/>
            <w:rPr/>
          </w:pPr>
          <w:r>
            <w:rPr>
              <w:b/>
              <w:i/>
              <w:sz w:val="18"/>
            </w:rPr>
            <w:t xml:space="preserve"> </w:t>
          </w:r>
          <w:r>
            <w:rPr>
              <w:b/>
              <w:i/>
              <w:sz w:val="18"/>
            </w:rPr>
            <w:t>ИНН 5027238810 КПП 502701001 ОГРН 1165027052728</w:t>
          </w:r>
        </w:p>
        <w:p>
          <w:pPr>
            <w:pStyle w:val="Normal"/>
            <w:widowControl w:val="false"/>
            <w:rPr/>
          </w:pPr>
          <w:r>
            <w:rPr>
              <w:i/>
              <w:sz w:val="18"/>
            </w:rPr>
            <w:t xml:space="preserve"> </w:t>
          </w:r>
          <w:r>
            <w:rPr>
              <w:i/>
              <w:sz w:val="18"/>
            </w:rPr>
            <w:t>Адрес: 140060, Московская обл., Люберецкий р-н, Октябрьский рп, Ленина ул, д.57, стр.1, пом.4</w:t>
          </w:r>
        </w:p>
        <w:p>
          <w:pPr>
            <w:pStyle w:val="Normal"/>
            <w:widowControl w:val="false"/>
            <w:rPr/>
          </w:pPr>
          <w:r>
            <w:rPr>
              <w:i/>
              <w:sz w:val="18"/>
            </w:rPr>
            <w:t>Адрес ОП в г.Рязань: 390011, Рязанская обл, Рязань г, 197 Километр (Окружная Дорога) км, дом 3</w:t>
          </w:r>
        </w:p>
        <w:p>
          <w:pPr>
            <w:pStyle w:val="Normal"/>
            <w:widowControl w:val="false"/>
            <w:rPr/>
          </w:pPr>
          <w:r>
            <w:rPr>
              <w:i/>
              <w:sz w:val="18"/>
            </w:rPr>
            <w:t>р/с 40702810101860000416 АО «АЛЬФА-БАНК» БИК 044525593 к/с 30101810200000000593 тел.</w:t>
          </w:r>
          <w:r>
            <w:rPr>
              <w:b/>
              <w:i/>
              <w:sz w:val="18"/>
            </w:rPr>
            <w:t xml:space="preserve"> </w:t>
          </w:r>
          <w:r>
            <w:rPr>
              <w:b/>
              <w:color w:val="474747"/>
              <w:sz w:val="18"/>
              <w:highlight w:val="white"/>
            </w:rPr>
            <w:t>8(4912)241051</w:t>
          </w:r>
        </w:p>
        <w:p>
          <w:pPr>
            <w:pStyle w:val="Normal"/>
            <w:widowControl w:val="false"/>
            <w:rPr>
              <w:b/>
              <w:color w:val="474747"/>
              <w:sz w:val="18"/>
            </w:rPr>
          </w:pPr>
          <w:r>
            <w:rPr>
              <w:b/>
              <w:color w:val="474747"/>
              <w:sz w:val="18"/>
            </w:rPr>
          </w:r>
        </w:p>
      </w:tc>
    </w:tr>
  </w:tbl>
  <w:p>
    <w:pPr>
      <w:pStyle w:val="Normal"/>
      <w:spacing w:lineRule="atLeast" w:line="390"/>
      <w:jc w:val="both"/>
      <w:rPr/>
    </w:pPr>
    <w:r>
      <w:rPr>
        <w:rFonts w:ascii="Calibri" w:hAnsi="Calibri"/>
        <w:b/>
        <w:sz w:val="20"/>
      </w:rPr>
      <w:t>Исх. №</w:t>
    </w:r>
    <w:r>
      <w:rPr>
        <w:rFonts w:ascii="Calibri" w:hAnsi="Calibri"/>
        <w:b/>
        <w:sz w:val="20"/>
      </w:rPr>
      <w:t>208</w:t>
    </w:r>
    <w:r>
      <w:rPr>
        <w:rFonts w:ascii="Calibri" w:hAnsi="Calibri"/>
        <w:b/>
        <w:sz w:val="20"/>
      </w:rPr>
      <w:t xml:space="preserve"> от </w:t>
    </w:r>
    <w:r>
      <w:rPr>
        <w:rFonts w:ascii="Calibri" w:hAnsi="Calibri"/>
        <w:b/>
        <w:sz w:val="20"/>
      </w:rPr>
      <w:t>11</w:t>
    </w:r>
    <w:r>
      <w:rPr>
        <w:rFonts w:ascii="Calibri" w:hAnsi="Calibri"/>
        <w:b/>
        <w:sz w:val="20"/>
        <w:lang w:val="ru-RU"/>
      </w:rPr>
      <w:t>.02.2026</w:t>
    </w:r>
    <w:r>
      <w:rPr>
        <w:rFonts w:ascii="Calibri" w:hAnsi="Calibri"/>
        <w:b/>
        <w:sz w:val="20"/>
      </w:rPr>
      <w:t xml:space="preserve"> г.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tLeast" w:line="0"/>
      <w:rPr/>
    </w:pPr>
    <w:r>
      <w:rPr/>
    </w:r>
  </w:p>
  <w:tbl>
    <w:tblPr>
      <w:tblW w:w="10208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1589"/>
      <w:gridCol w:w="8618"/>
    </w:tblGrid>
    <w:tr>
      <w:trPr/>
      <w:tc>
        <w:tcPr>
          <w:tcW w:w="1589" w:type="dxa"/>
          <w:tcBorders/>
          <w:shd w:color="auto" w:fill="auto" w:val="clear"/>
        </w:tcPr>
        <w:p>
          <w:pPr>
            <w:pStyle w:val="Normal"/>
            <w:widowControl w:val="false"/>
            <w:rPr>
              <w:b/>
              <w:sz w:val="32"/>
            </w:rPr>
          </w:pPr>
          <w:r>
            <w:rPr/>
            <w:drawing>
              <wp:inline distT="0" distB="0" distL="0" distR="0">
                <wp:extent cx="998855" cy="973455"/>
                <wp:effectExtent l="0" t="0" r="0" b="0"/>
                <wp:docPr id="4" name="Picture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52" t="-44" r="-52" b="-4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8855" cy="973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18" w:type="dxa"/>
          <w:tcBorders/>
          <w:shd w:color="auto" w:fill="auto" w:val="clear"/>
        </w:tcPr>
        <w:p>
          <w:pPr>
            <w:pStyle w:val="Normal"/>
            <w:widowControl w:val="false"/>
            <w:spacing w:lineRule="atLeast" w:line="0"/>
            <w:rPr/>
          </w:pPr>
          <w:r>
            <w:rPr>
              <w:b/>
              <w:sz w:val="32"/>
            </w:rPr>
            <w:t>ООО «ТТМ Центр»</w:t>
          </w:r>
        </w:p>
        <w:p>
          <w:pPr>
            <w:pStyle w:val="Normal"/>
            <w:widowControl w:val="false"/>
            <w:tabs>
              <w:tab w:val="clear" w:pos="708"/>
              <w:tab w:val="left" w:pos="2595" w:leader="none"/>
            </w:tabs>
            <w:spacing w:lineRule="atLeast" w:line="0"/>
            <w:rPr/>
          </w:pPr>
          <w:r>
            <w:rPr>
              <w:b/>
              <w:i/>
              <w:sz w:val="18"/>
            </w:rPr>
            <w:t xml:space="preserve"> </w:t>
          </w:r>
          <w:r>
            <w:rPr>
              <w:b/>
              <w:i/>
              <w:sz w:val="18"/>
            </w:rPr>
            <w:t>ИНН 5027238810 КПП 502701001 ОГРН 1165027052728</w:t>
          </w:r>
        </w:p>
        <w:p>
          <w:pPr>
            <w:pStyle w:val="Normal"/>
            <w:widowControl w:val="false"/>
            <w:rPr/>
          </w:pPr>
          <w:r>
            <w:rPr>
              <w:i/>
              <w:sz w:val="18"/>
            </w:rPr>
            <w:t xml:space="preserve"> </w:t>
          </w:r>
          <w:r>
            <w:rPr>
              <w:i/>
              <w:sz w:val="18"/>
            </w:rPr>
            <w:t>Адрес: 140060, Московская обл., Люберецкий р-н, Октябрьский рп, Ленина ул, д.57, стр.1, пом.4</w:t>
          </w:r>
        </w:p>
        <w:p>
          <w:pPr>
            <w:pStyle w:val="Normal"/>
            <w:widowControl w:val="false"/>
            <w:rPr/>
          </w:pPr>
          <w:r>
            <w:rPr>
              <w:i/>
              <w:sz w:val="18"/>
            </w:rPr>
            <w:t>Адрес ОП в г.Рязань: 390011, Рязанская обл, Рязань г, 197 Километр (Окружная Дорога) км, дом 3</w:t>
          </w:r>
        </w:p>
        <w:p>
          <w:pPr>
            <w:pStyle w:val="Normal"/>
            <w:widowControl w:val="false"/>
            <w:tabs>
              <w:tab w:val="clear" w:pos="708"/>
              <w:tab w:val="left" w:pos="2595" w:leader="none"/>
            </w:tabs>
            <w:spacing w:lineRule="atLeast" w:line="0"/>
            <w:rPr/>
          </w:pPr>
          <w:r>
            <w:rPr>
              <w:b/>
              <w:i/>
              <w:color w:val="474747"/>
              <w:sz w:val="18"/>
              <w:highlight w:val="white"/>
            </w:rPr>
            <w:t xml:space="preserve">р/с 40702810300810122007 ФИЛИАЛ "ЦЕНТРАЛЬНЫЙ" БАНКА ВТБ (ПАО) БИК </w:t>
          </w:r>
          <w:r>
            <w:rPr>
              <w:rFonts w:eastAsia="Arial"/>
              <w:b/>
              <w:i/>
              <w:color w:val="474747"/>
              <w:spacing w:val="-4"/>
              <w:sz w:val="18"/>
              <w:highlight w:val="white"/>
            </w:rPr>
            <w:t xml:space="preserve">044525411                         </w:t>
          </w:r>
          <w:r>
            <w:rPr>
              <w:b/>
              <w:i/>
              <w:color w:val="474747"/>
              <w:sz w:val="18"/>
              <w:highlight w:val="white"/>
            </w:rPr>
            <w:t xml:space="preserve"> к/с </w:t>
          </w:r>
          <w:r>
            <w:rPr>
              <w:b/>
              <w:i/>
              <w:color w:val="474747"/>
              <w:spacing w:val="-4"/>
              <w:sz w:val="18"/>
              <w:highlight w:val="white"/>
            </w:rPr>
            <w:t>3010181014525000041</w:t>
          </w:r>
          <w:r>
            <w:rPr>
              <w:b/>
              <w:i/>
              <w:color w:val="474747"/>
              <w:sz w:val="18"/>
              <w:highlight w:val="white"/>
            </w:rPr>
            <w:t xml:space="preserve"> тел. 8(4912)241051</w:t>
          </w:r>
        </w:p>
        <w:p>
          <w:pPr>
            <w:pStyle w:val="Normal"/>
            <w:widowControl w:val="false"/>
            <w:rPr>
              <w:b/>
              <w:color w:val="474747"/>
              <w:sz w:val="18"/>
            </w:rPr>
          </w:pPr>
          <w:r>
            <w:rPr>
              <w:b/>
              <w:color w:val="474747"/>
              <w:sz w:val="18"/>
            </w:rPr>
          </w:r>
        </w:p>
      </w:tc>
    </w:tr>
  </w:tbl>
  <w:p>
    <w:pPr>
      <w:pStyle w:val="Normal"/>
      <w:spacing w:lineRule="atLeast" w:line="390"/>
      <w:jc w:val="both"/>
      <w:rPr/>
    </w:pPr>
    <w:r>
      <w:rPr>
        <w:rFonts w:ascii="Calibri" w:hAnsi="Calibri"/>
        <w:b/>
        <w:sz w:val="20"/>
      </w:rPr>
      <w:t>Исх. №</w:t>
    </w:r>
    <w:r>
      <w:rPr>
        <w:rFonts w:ascii="Calibri" w:hAnsi="Calibri"/>
        <w:b/>
        <w:sz w:val="20"/>
        <w:lang w:val="en-US"/>
      </w:rPr>
      <w:t>208</w:t>
    </w:r>
    <w:r>
      <w:rPr>
        <w:rFonts w:ascii="Calibri" w:hAnsi="Calibri"/>
        <w:b/>
        <w:sz w:val="20"/>
      </w:rPr>
      <w:t xml:space="preserve"> от </w:t>
    </w:r>
    <w:r>
      <w:rPr>
        <w:rFonts w:ascii="Calibri" w:hAnsi="Calibri"/>
        <w:b/>
        <w:sz w:val="20"/>
        <w:lang w:val="en-US"/>
      </w:rPr>
      <w:t>11</w:t>
    </w:r>
    <w:r>
      <w:rPr>
        <w:rFonts w:ascii="Calibri" w:hAnsi="Calibri"/>
        <w:b/>
        <w:sz w:val="20"/>
        <w:lang w:val="en-US"/>
      </w:rPr>
      <w:t>.0</w:t>
    </w:r>
    <w:r>
      <w:rPr>
        <w:rFonts w:ascii="Calibri" w:hAnsi="Calibri"/>
        <w:b/>
        <w:sz w:val="20"/>
      </w:rPr>
      <w:t>2</w:t>
    </w:r>
    <w:r>
      <w:rPr>
        <w:rFonts w:ascii="Calibri" w:hAnsi="Calibri"/>
        <w:b/>
        <w:sz w:val="20"/>
        <w:lang w:val="en-US"/>
      </w:rPr>
      <w:t>.2026</w:t>
    </w:r>
    <w:r>
      <w:rPr>
        <w:rFonts w:ascii="Calibri" w:hAnsi="Calibri"/>
        <w:b/>
        <w:sz w:val="20"/>
      </w:rPr>
      <w:t xml:space="preserve"> г.</w:t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evenAndOddHeaders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Lucida Sans"/>
        <w:color w:val="000000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semiHidden="0" w:unhideWhenUsed="0"/>
    <w:lsdException w:name="toc 2" w:uiPriority="39" w:semiHidden="0" w:unhideWhenUsed="0"/>
    <w:lsdException w:name="toc 3" w:uiPriority="39" w:semiHidden="0" w:unhideWhenUsed="0"/>
    <w:lsdException w:name="toc 4" w:uiPriority="39" w:semiHidden="0" w:unhideWhenUsed="0"/>
    <w:lsdException w:name="toc 5" w:uiPriority="39" w:semiHidden="0" w:unhideWhenUsed="0"/>
    <w:lsdException w:name="toc 6" w:uiPriority="39" w:semiHidden="0" w:unhideWhenUsed="0"/>
    <w:lsdException w:name="toc 7" w:uiPriority="39" w:semiHidden="0" w:unhideWhenUsed="0"/>
    <w:lsdException w:name="toc 8" w:uiPriority="39" w:semiHidden="0" w:unhideWhenUsed="0"/>
    <w:lsdException w:name="toc 9" w:uiPriority="39" w:semiHidden="0" w:unhideWhenUsed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Hyperlink" w:uiPriority="0" w:semiHidden="0" w:unhideWhenUsed="0"/>
    <w:lsdException w:name="Strong" w:uiPriority="22" w:semiHidden="0" w:unhideWhenUsed="0" w:qFormat="1"/>
    <w:lsdException w:name="Emphasis" w:uiPriority="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4"/>
      <w:szCs w:val="20"/>
      <w:lang w:val="ru-RU" w:eastAsia="zh-CN" w:bidi="hi-IN"/>
    </w:rPr>
  </w:style>
  <w:style w:type="paragraph" w:styleId="Heading1">
    <w:name w:val="Heading 1"/>
    <w:next w:val="Normal"/>
    <w:uiPriority w:val="9"/>
    <w:qFormat/>
    <w:pPr>
      <w:widowControl/>
      <w:suppressAutoHyphens w:val="true"/>
      <w:bidi w:val="0"/>
      <w:spacing w:before="120" w:after="120"/>
      <w:jc w:val="both"/>
      <w:outlineLvl w:val="0"/>
    </w:pPr>
    <w:rPr>
      <w:rFonts w:ascii="XO Thames" w:hAnsi="XO Thames" w:eastAsia="NSimSun" w:cs="Lucida Sans"/>
      <w:b/>
      <w:color w:val="000000"/>
      <w:kern w:val="0"/>
      <w:sz w:val="32"/>
      <w:szCs w:val="20"/>
      <w:lang w:val="ru-RU" w:eastAsia="zh-CN" w:bidi="hi-IN"/>
    </w:rPr>
  </w:style>
  <w:style w:type="paragraph" w:styleId="Heading2">
    <w:name w:val="Heading 2"/>
    <w:next w:val="Normal"/>
    <w:uiPriority w:val="9"/>
    <w:qFormat/>
    <w:pPr>
      <w:widowControl/>
      <w:suppressAutoHyphens w:val="true"/>
      <w:bidi w:val="0"/>
      <w:spacing w:before="120" w:after="120"/>
      <w:jc w:val="both"/>
      <w:outlineLvl w:val="1"/>
    </w:pPr>
    <w:rPr>
      <w:rFonts w:ascii="XO Thames" w:hAnsi="XO Thames" w:eastAsia="NSimSun" w:cs="Lucida Sans"/>
      <w:b/>
      <w:color w:val="000000"/>
      <w:kern w:val="0"/>
      <w:sz w:val="28"/>
      <w:szCs w:val="20"/>
      <w:lang w:val="ru-RU" w:eastAsia="zh-CN" w:bidi="hi-IN"/>
    </w:rPr>
  </w:style>
  <w:style w:type="paragraph" w:styleId="Heading3">
    <w:name w:val="Heading 3"/>
    <w:next w:val="Normal"/>
    <w:uiPriority w:val="9"/>
    <w:qFormat/>
    <w:pPr>
      <w:widowControl/>
      <w:suppressAutoHyphens w:val="true"/>
      <w:bidi w:val="0"/>
      <w:spacing w:before="120" w:after="120"/>
      <w:jc w:val="both"/>
      <w:outlineLvl w:val="2"/>
    </w:pPr>
    <w:rPr>
      <w:rFonts w:ascii="XO Thames" w:hAnsi="XO Thames" w:eastAsia="NSimSun" w:cs="Lucida Sans"/>
      <w:b/>
      <w:color w:val="000000"/>
      <w:kern w:val="0"/>
      <w:sz w:val="26"/>
      <w:szCs w:val="20"/>
      <w:lang w:val="ru-RU" w:eastAsia="zh-CN" w:bidi="hi-IN"/>
    </w:rPr>
  </w:style>
  <w:style w:type="paragraph" w:styleId="Heading4">
    <w:name w:val="Heading 4"/>
    <w:next w:val="Normal"/>
    <w:uiPriority w:val="9"/>
    <w:qFormat/>
    <w:pPr>
      <w:widowControl/>
      <w:suppressAutoHyphens w:val="true"/>
      <w:bidi w:val="0"/>
      <w:spacing w:before="120" w:after="120"/>
      <w:jc w:val="both"/>
      <w:outlineLvl w:val="3"/>
    </w:pPr>
    <w:rPr>
      <w:rFonts w:ascii="XO Thames" w:hAnsi="XO Thames" w:eastAsia="NSimSun" w:cs="Lucida Sans"/>
      <w:b/>
      <w:color w:val="000000"/>
      <w:kern w:val="0"/>
      <w:sz w:val="24"/>
      <w:szCs w:val="20"/>
      <w:lang w:val="ru-RU" w:eastAsia="zh-CN" w:bidi="hi-IN"/>
    </w:rPr>
  </w:style>
  <w:style w:type="paragraph" w:styleId="Heading5">
    <w:name w:val="Heading 5"/>
    <w:next w:val="Normal"/>
    <w:uiPriority w:val="9"/>
    <w:qFormat/>
    <w:pPr>
      <w:widowControl/>
      <w:suppressAutoHyphens w:val="true"/>
      <w:bidi w:val="0"/>
      <w:spacing w:before="120" w:after="120"/>
      <w:jc w:val="both"/>
      <w:outlineLvl w:val="4"/>
    </w:pPr>
    <w:rPr>
      <w:rFonts w:ascii="XO Thames" w:hAnsi="XO Thames" w:eastAsia="NSimSun" w:cs="Lucida Sans"/>
      <w:b/>
      <w:color w:val="000000"/>
      <w:kern w:val="0"/>
      <w:sz w:val="22"/>
      <w:szCs w:val="20"/>
      <w:lang w:val="ru-RU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9" w:customStyle="1">
    <w:name w:val="Название объекта9"/>
    <w:link w:val="911"/>
    <w:qFormat/>
    <w:rPr>
      <w:i/>
      <w:sz w:val="24"/>
    </w:rPr>
  </w:style>
  <w:style w:type="character" w:styleId="Textbody" w:customStyle="1">
    <w:name w:val="Text body"/>
    <w:qFormat/>
    <w:rPr/>
  </w:style>
  <w:style w:type="character" w:styleId="Contents2" w:customStyle="1">
    <w:name w:val="Contents 2"/>
    <w:qFormat/>
    <w:rPr>
      <w:rFonts w:ascii="XO Thames" w:hAnsi="XO Thames"/>
      <w:sz w:val="28"/>
    </w:rPr>
  </w:style>
  <w:style w:type="character" w:styleId="1" w:customStyle="1">
    <w:name w:val="Указатель1"/>
    <w:link w:val="121"/>
    <w:qFormat/>
    <w:rPr/>
  </w:style>
  <w:style w:type="character" w:styleId="11" w:customStyle="1">
    <w:name w:val="Название объекта1"/>
    <w:link w:val="1110"/>
    <w:qFormat/>
    <w:rPr>
      <w:i/>
      <w:sz w:val="24"/>
    </w:rPr>
  </w:style>
  <w:style w:type="character" w:styleId="Style9" w:customStyle="1">
    <w:name w:val="Содержимое таблицы"/>
    <w:link w:val="119"/>
    <w:qFormat/>
    <w:rPr/>
  </w:style>
  <w:style w:type="character" w:styleId="Contents4" w:customStyle="1">
    <w:name w:val="Contents 4"/>
    <w:qFormat/>
    <w:rPr>
      <w:rFonts w:ascii="XO Thames" w:hAnsi="XO Thames"/>
      <w:sz w:val="28"/>
    </w:rPr>
  </w:style>
  <w:style w:type="character" w:styleId="Contents6" w:customStyle="1">
    <w:name w:val="Contents 6"/>
    <w:qFormat/>
    <w:rPr>
      <w:rFonts w:ascii="XO Thames" w:hAnsi="XO Thames"/>
      <w:sz w:val="28"/>
    </w:rPr>
  </w:style>
  <w:style w:type="character" w:styleId="Contents7" w:customStyle="1">
    <w:name w:val="Contents 7"/>
    <w:qFormat/>
    <w:rPr>
      <w:rFonts w:ascii="XO Thames" w:hAnsi="XO Thames"/>
      <w:sz w:val="28"/>
    </w:rPr>
  </w:style>
  <w:style w:type="character" w:styleId="6" w:customStyle="1">
    <w:name w:val="Название объекта6"/>
    <w:link w:val="611"/>
    <w:qFormat/>
    <w:rPr>
      <w:i/>
      <w:sz w:val="24"/>
    </w:rPr>
  </w:style>
  <w:style w:type="character" w:styleId="91" w:customStyle="1">
    <w:name w:val="Основной шрифт абзаца9"/>
    <w:link w:val="912"/>
    <w:qFormat/>
    <w:rPr/>
  </w:style>
  <w:style w:type="character" w:styleId="3" w:customStyle="1">
    <w:name w:val="Основной шрифт абзаца3"/>
    <w:link w:val="311"/>
    <w:qFormat/>
    <w:rPr/>
  </w:style>
  <w:style w:type="character" w:styleId="7" w:customStyle="1">
    <w:name w:val="Название объекта7"/>
    <w:link w:val="711"/>
    <w:qFormat/>
    <w:rPr>
      <w:i/>
      <w:sz w:val="24"/>
    </w:rPr>
  </w:style>
  <w:style w:type="character" w:styleId="31" w:customStyle="1">
    <w:name w:val="Заголовок 31"/>
    <w:qFormat/>
    <w:rPr>
      <w:rFonts w:ascii="XO Thames" w:hAnsi="XO Thames"/>
      <w:b/>
      <w:sz w:val="26"/>
    </w:rPr>
  </w:style>
  <w:style w:type="character" w:styleId="2" w:customStyle="1">
    <w:name w:val="Основной шрифт абзаца2"/>
    <w:link w:val="212"/>
    <w:qFormat/>
    <w:rPr/>
  </w:style>
  <w:style w:type="character" w:styleId="12" w:customStyle="1">
    <w:name w:val="Список1"/>
    <w:basedOn w:val="Textbody"/>
    <w:qFormat/>
    <w:rPr/>
  </w:style>
  <w:style w:type="character" w:styleId="Style10" w:customStyle="1">
    <w:name w:val="Заголовок"/>
    <w:link w:val="1111111111111111111111111"/>
    <w:qFormat/>
    <w:rPr>
      <w:rFonts w:ascii="Liberation Sans" w:hAnsi="Liberation Sans"/>
      <w:sz w:val="28"/>
    </w:rPr>
  </w:style>
  <w:style w:type="character" w:styleId="Style11" w:customStyle="1">
    <w:name w:val="Название объекта Знак"/>
    <w:link w:val="Caption21111111"/>
    <w:qFormat/>
    <w:rPr>
      <w:i/>
      <w:sz w:val="24"/>
    </w:rPr>
  </w:style>
  <w:style w:type="character" w:styleId="61" w:customStyle="1">
    <w:name w:val="Основной шрифт абзаца6"/>
    <w:link w:val="612"/>
    <w:qFormat/>
    <w:rPr/>
  </w:style>
  <w:style w:type="character" w:styleId="71" w:customStyle="1">
    <w:name w:val="Основной шрифт абзаца7"/>
    <w:link w:val="712"/>
    <w:qFormat/>
    <w:rPr/>
  </w:style>
  <w:style w:type="character" w:styleId="8" w:customStyle="1">
    <w:name w:val="Название объекта8"/>
    <w:link w:val="811"/>
    <w:qFormat/>
    <w:rPr>
      <w:i/>
      <w:sz w:val="24"/>
    </w:rPr>
  </w:style>
  <w:style w:type="character" w:styleId="21" w:customStyle="1">
    <w:name w:val="Название объекта2"/>
    <w:link w:val="213"/>
    <w:qFormat/>
    <w:rPr>
      <w:i/>
      <w:sz w:val="24"/>
    </w:rPr>
  </w:style>
  <w:style w:type="character" w:styleId="Contents3" w:customStyle="1">
    <w:name w:val="Contents 3"/>
    <w:qFormat/>
    <w:rPr>
      <w:rFonts w:ascii="XO Thames" w:hAnsi="XO Thames"/>
      <w:sz w:val="28"/>
    </w:rPr>
  </w:style>
  <w:style w:type="character" w:styleId="32" w:customStyle="1">
    <w:name w:val="Указатель3"/>
    <w:link w:val="312"/>
    <w:qFormat/>
    <w:rPr/>
  </w:style>
  <w:style w:type="character" w:styleId="Style12" w:customStyle="1">
    <w:name w:val="Заголовок таблицы"/>
    <w:basedOn w:val="Style9"/>
    <w:link w:val="120"/>
    <w:qFormat/>
    <w:rPr>
      <w:b/>
    </w:rPr>
  </w:style>
  <w:style w:type="character" w:styleId="5" w:customStyle="1">
    <w:name w:val="Основной шрифт абзаца5"/>
    <w:link w:val="511"/>
    <w:qFormat/>
    <w:rPr/>
  </w:style>
  <w:style w:type="character" w:styleId="Default" w:customStyle="1">
    <w:name w:val="Default"/>
    <w:link w:val="Default1"/>
    <w:qFormat/>
    <w:rPr>
      <w:rFonts w:ascii="Arial" w:hAnsi="Arial"/>
      <w:color w:val="000000"/>
      <w:sz w:val="24"/>
    </w:rPr>
  </w:style>
  <w:style w:type="character" w:styleId="51" w:customStyle="1">
    <w:name w:val="Заголовок 51"/>
    <w:qFormat/>
    <w:rPr>
      <w:rFonts w:ascii="XO Thames" w:hAnsi="XO Thames"/>
      <w:b/>
      <w:sz w:val="22"/>
    </w:rPr>
  </w:style>
  <w:style w:type="character" w:styleId="52" w:customStyle="1">
    <w:name w:val="Указатель5"/>
    <w:link w:val="512"/>
    <w:qFormat/>
    <w:rPr/>
  </w:style>
  <w:style w:type="character" w:styleId="111" w:customStyle="1">
    <w:name w:val="Заголовок 11"/>
    <w:qFormat/>
    <w:rPr>
      <w:rFonts w:ascii="XO Thames" w:hAnsi="XO Thames"/>
      <w:b/>
      <w:sz w:val="32"/>
    </w:rPr>
  </w:style>
  <w:style w:type="character" w:styleId="81" w:customStyle="1">
    <w:name w:val="Указатель8"/>
    <w:link w:val="812"/>
    <w:qFormat/>
    <w:rPr/>
  </w:style>
  <w:style w:type="character" w:styleId="FollowedHyperlink">
    <w:name w:val="FollowedHyperlink"/>
    <w:rPr>
      <w:color w:val="800000"/>
      <w:u w:val="single"/>
    </w:rPr>
  </w:style>
  <w:style w:type="character" w:styleId="Style13" w:customStyle="1">
    <w:name w:val="Нижний колонтитул Знак"/>
    <w:link w:val="122"/>
    <w:qFormat/>
    <w:rPr>
      <w:sz w:val="24"/>
    </w:rPr>
  </w:style>
  <w:style w:type="character" w:styleId="Hyperlink">
    <w:name w:val="Hyperlink"/>
    <w:rPr>
      <w:color w:val="000080"/>
      <w:u w:val="single"/>
    </w:rPr>
  </w:style>
  <w:style w:type="character" w:styleId="Footnote" w:customStyle="1">
    <w:name w:val="Footnote"/>
    <w:link w:val="Footnote1"/>
    <w:qFormat/>
    <w:rPr>
      <w:rFonts w:ascii="XO Thames" w:hAnsi="XO Thames"/>
      <w:sz w:val="22"/>
    </w:rPr>
  </w:style>
  <w:style w:type="character" w:styleId="Contents1" w:customStyle="1">
    <w:name w:val="Contents 1"/>
    <w:qFormat/>
    <w:rPr>
      <w:rFonts w:ascii="XO Thames" w:hAnsi="XO Thames"/>
      <w:b/>
      <w:sz w:val="28"/>
    </w:rPr>
  </w:style>
  <w:style w:type="character" w:styleId="HeaderandFooter" w:customStyle="1">
    <w:name w:val="Header and Footer"/>
    <w:qFormat/>
    <w:rPr>
      <w:rFonts w:ascii="XO Thames" w:hAnsi="XO Thames"/>
      <w:sz w:val="20"/>
    </w:rPr>
  </w:style>
  <w:style w:type="character" w:styleId="Emphasis">
    <w:name w:val="Emphasis"/>
    <w:qFormat/>
    <w:rPr>
      <w:i/>
    </w:rPr>
  </w:style>
  <w:style w:type="character" w:styleId="4" w:customStyle="1">
    <w:name w:val="Указатель4"/>
    <w:link w:val="412"/>
    <w:qFormat/>
    <w:rPr/>
  </w:style>
  <w:style w:type="character" w:styleId="22" w:customStyle="1">
    <w:name w:val="Указатель2"/>
    <w:link w:val="214"/>
    <w:qFormat/>
    <w:rPr/>
  </w:style>
  <w:style w:type="character" w:styleId="Contents9" w:customStyle="1">
    <w:name w:val="Contents 9"/>
    <w:qFormat/>
    <w:rPr>
      <w:rFonts w:ascii="XO Thames" w:hAnsi="XO Thames"/>
      <w:sz w:val="28"/>
    </w:rPr>
  </w:style>
  <w:style w:type="character" w:styleId="41" w:customStyle="1">
    <w:name w:val="Основной шрифт абзаца4"/>
    <w:link w:val="413"/>
    <w:qFormat/>
    <w:rPr/>
  </w:style>
  <w:style w:type="character" w:styleId="72" w:customStyle="1">
    <w:name w:val="Указатель7"/>
    <w:link w:val="713"/>
    <w:qFormat/>
    <w:rPr/>
  </w:style>
  <w:style w:type="character" w:styleId="Contents8" w:customStyle="1">
    <w:name w:val="Contents 8"/>
    <w:qFormat/>
    <w:rPr>
      <w:rFonts w:ascii="XO Thames" w:hAnsi="XO Thames"/>
      <w:sz w:val="28"/>
    </w:rPr>
  </w:style>
  <w:style w:type="character" w:styleId="Contents5" w:customStyle="1">
    <w:name w:val="Contents 5"/>
    <w:qFormat/>
    <w:rPr>
      <w:rFonts w:ascii="XO Thames" w:hAnsi="XO Thames"/>
      <w:sz w:val="28"/>
    </w:rPr>
  </w:style>
  <w:style w:type="character" w:styleId="10" w:customStyle="1">
    <w:name w:val="Основной шрифт абзаца10"/>
    <w:link w:val="1011"/>
    <w:qFormat/>
    <w:rPr/>
  </w:style>
  <w:style w:type="character" w:styleId="13" w:customStyle="1">
    <w:name w:val="Нижний колонтитул1"/>
    <w:qFormat/>
    <w:rPr/>
  </w:style>
  <w:style w:type="character" w:styleId="Style14" w:customStyle="1">
    <w:name w:val="Указатель Знак"/>
    <w:link w:val="Indexheading"/>
    <w:qFormat/>
    <w:rPr/>
  </w:style>
  <w:style w:type="character" w:styleId="92" w:customStyle="1">
    <w:name w:val="Указатель9"/>
    <w:link w:val="913"/>
    <w:qFormat/>
    <w:rPr/>
  </w:style>
  <w:style w:type="character" w:styleId="82" w:customStyle="1">
    <w:name w:val="Основной шрифт абзаца8"/>
    <w:link w:val="813"/>
    <w:qFormat/>
    <w:rPr/>
  </w:style>
  <w:style w:type="character" w:styleId="101" w:customStyle="1">
    <w:name w:val="Указатель10"/>
    <w:link w:val="1012"/>
    <w:qFormat/>
    <w:rPr/>
  </w:style>
  <w:style w:type="character" w:styleId="14" w:customStyle="1">
    <w:name w:val="Подзаголовок1"/>
    <w:qFormat/>
    <w:rPr>
      <w:rFonts w:ascii="XO Thames" w:hAnsi="XO Thames"/>
      <w:i/>
      <w:sz w:val="24"/>
    </w:rPr>
  </w:style>
  <w:style w:type="character" w:styleId="15" w:customStyle="1">
    <w:name w:val="Верхний колонтитул1"/>
    <w:basedOn w:val="Style15"/>
    <w:qFormat/>
    <w:rPr/>
  </w:style>
  <w:style w:type="character" w:styleId="16" w:customStyle="1">
    <w:name w:val="Основной шрифт абзаца1"/>
    <w:link w:val="132"/>
    <w:qFormat/>
    <w:rPr/>
  </w:style>
  <w:style w:type="character" w:styleId="17" w:customStyle="1">
    <w:name w:val="Название1"/>
    <w:qFormat/>
    <w:rPr>
      <w:rFonts w:ascii="XO Thames" w:hAnsi="XO Thames"/>
      <w:b/>
      <w:caps/>
      <w:sz w:val="40"/>
    </w:rPr>
  </w:style>
  <w:style w:type="character" w:styleId="411" w:customStyle="1">
    <w:name w:val="Заголовок 41"/>
    <w:qFormat/>
    <w:rPr>
      <w:rFonts w:ascii="XO Thames" w:hAnsi="XO Thames"/>
      <w:b/>
      <w:sz w:val="24"/>
    </w:rPr>
  </w:style>
  <w:style w:type="character" w:styleId="53" w:customStyle="1">
    <w:name w:val="Название объекта5"/>
    <w:link w:val="513"/>
    <w:qFormat/>
    <w:rPr>
      <w:i/>
      <w:sz w:val="24"/>
    </w:rPr>
  </w:style>
  <w:style w:type="character" w:styleId="42" w:customStyle="1">
    <w:name w:val="Название объекта4"/>
    <w:link w:val="414"/>
    <w:qFormat/>
    <w:rPr>
      <w:i/>
      <w:sz w:val="24"/>
    </w:rPr>
  </w:style>
  <w:style w:type="character" w:styleId="Style15" w:customStyle="1">
    <w:name w:val="Колонтитул"/>
    <w:link w:val="123"/>
    <w:qFormat/>
    <w:rPr/>
  </w:style>
  <w:style w:type="character" w:styleId="211" w:customStyle="1">
    <w:name w:val="Заголовок 21"/>
    <w:qFormat/>
    <w:rPr>
      <w:rFonts w:ascii="XO Thames" w:hAnsi="XO Thames"/>
      <w:b/>
      <w:sz w:val="28"/>
    </w:rPr>
  </w:style>
  <w:style w:type="character" w:styleId="33" w:customStyle="1">
    <w:name w:val="Название объекта3"/>
    <w:link w:val="313"/>
    <w:qFormat/>
    <w:rPr>
      <w:i/>
      <w:sz w:val="24"/>
    </w:rPr>
  </w:style>
  <w:style w:type="character" w:styleId="62" w:customStyle="1">
    <w:name w:val="Указатель6"/>
    <w:link w:val="613"/>
    <w:qFormat/>
    <w:rPr/>
  </w:style>
  <w:style w:type="character" w:styleId="Style16" w:customStyle="1">
    <w:name w:val="Текст выноски Знак"/>
    <w:basedOn w:val="DefaultParagraphFont"/>
    <w:link w:val="BalloonText"/>
    <w:uiPriority w:val="99"/>
    <w:semiHidden/>
    <w:qFormat/>
    <w:rsid w:val="00eb066e"/>
    <w:rPr>
      <w:rFonts w:ascii="Tahoma" w:hAnsi="Tahoma" w:cs="Mangal"/>
      <w:sz w:val="16"/>
      <w:szCs w:val="14"/>
    </w:rPr>
  </w:style>
  <w:style w:type="character" w:styleId="List1" w:customStyle="1">
    <w:name w:val="List1"/>
    <w:qFormat/>
    <w:rPr>
      <w:rFonts w:ascii="Arial" w:hAnsi="Arial" w:eastAsia="Times New Roman" w:cs="Times New Roman"/>
      <w:color w:val="000000"/>
      <w:sz w:val="20"/>
      <w:szCs w:val="24"/>
    </w:rPr>
  </w:style>
  <w:style w:type="character" w:styleId="WW8Num1z7" w:customStyle="1">
    <w:name w:val="WW8Num1z7"/>
    <w:qFormat/>
    <w:rPr/>
  </w:style>
  <w:style w:type="character" w:styleId="Heading21" w:customStyle="1">
    <w:name w:val="Heading 21"/>
    <w:qFormat/>
    <w:rPr>
      <w:rFonts w:ascii="Arial" w:hAnsi="Arial"/>
      <w:b/>
      <w:i/>
      <w:sz w:val="28"/>
    </w:rPr>
  </w:style>
  <w:style w:type="character" w:styleId="Heading41" w:customStyle="1">
    <w:name w:val="Heading 41"/>
    <w:qFormat/>
    <w:rPr>
      <w:rFonts w:ascii="XO Thames" w:hAnsi="XO Thames"/>
      <w:b/>
      <w:sz w:val="24"/>
    </w:rPr>
  </w:style>
  <w:style w:type="character" w:styleId="Title1" w:customStyle="1">
    <w:name w:val="Title1"/>
    <w:qFormat/>
    <w:rPr>
      <w:rFonts w:ascii="XO Thames" w:hAnsi="XO Thames"/>
      <w:b/>
      <w:caps/>
      <w:sz w:val="40"/>
    </w:rPr>
  </w:style>
  <w:style w:type="character" w:styleId="Subtitle1" w:customStyle="1">
    <w:name w:val="Subtitle1"/>
    <w:qFormat/>
    <w:rPr>
      <w:rFonts w:ascii="XO Thames" w:hAnsi="XO Thames"/>
      <w:i/>
      <w:sz w:val="24"/>
    </w:rPr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Strong">
    <w:name w:val="Strong"/>
    <w:qFormat/>
    <w:rPr>
      <w:b/>
    </w:rPr>
  </w:style>
  <w:style w:type="character" w:styleId="WW8Num2z3" w:customStyle="1">
    <w:name w:val="WW8Num2z3"/>
    <w:qFormat/>
    <w:rPr/>
  </w:style>
  <w:style w:type="character" w:styleId="WW8Num2z6" w:customStyle="1">
    <w:name w:val="WW8Num2z6"/>
    <w:qFormat/>
    <w:rPr/>
  </w:style>
  <w:style w:type="character" w:styleId="Footer1" w:customStyle="1">
    <w:name w:val="Footer1"/>
    <w:qFormat/>
    <w:rPr/>
  </w:style>
  <w:style w:type="character" w:styleId="WW8Num2z1" w:customStyle="1">
    <w:name w:val="WW8Num2z1"/>
    <w:qFormat/>
    <w:rPr>
      <w:rFonts w:ascii="Symbol" w:hAnsi="Symbol"/>
    </w:rPr>
  </w:style>
  <w:style w:type="character" w:styleId="Style17" w:customStyle="1">
    <w:name w:val="Верхний колонтитул Знак"/>
    <w:qFormat/>
    <w:rPr>
      <w:sz w:val="24"/>
    </w:rPr>
  </w:style>
  <w:style w:type="character" w:styleId="WW8Num2z2" w:customStyle="1">
    <w:name w:val="WW8Num2z2"/>
    <w:qFormat/>
    <w:rPr/>
  </w:style>
  <w:style w:type="character" w:styleId="Style18" w:customStyle="1">
    <w:name w:val="Содержимое врезки"/>
    <w:qFormat/>
    <w:rPr/>
  </w:style>
  <w:style w:type="character" w:styleId="18" w:customStyle="1">
    <w:name w:val="Без интервала1"/>
    <w:qFormat/>
    <w:rPr>
      <w:rFonts w:ascii="Calibri" w:hAnsi="Calibri"/>
      <w:color w:val="000000"/>
      <w:sz w:val="22"/>
    </w:rPr>
  </w:style>
  <w:style w:type="character" w:styleId="Style19" w:customStyle="1">
    <w:name w:val="Маркеры списка"/>
    <w:qFormat/>
    <w:rPr>
      <w:rFonts w:ascii="OpenSymbol" w:hAnsi="OpenSymbol"/>
    </w:rPr>
  </w:style>
  <w:style w:type="character" w:styleId="Heading11" w:customStyle="1">
    <w:name w:val="Heading 11"/>
    <w:qFormat/>
    <w:rPr>
      <w:b/>
      <w:sz w:val="48"/>
    </w:rPr>
  </w:style>
  <w:style w:type="character" w:styleId="Apple-converted-space" w:customStyle="1">
    <w:name w:val="apple-converted-space"/>
    <w:basedOn w:val="16"/>
    <w:qFormat/>
    <w:rPr>
      <w:rFonts w:ascii="Times New Roman" w:hAnsi="Times New Roman" w:eastAsia="Times New Roman" w:cs="Times New Roman"/>
      <w:color w:val="000000"/>
      <w:sz w:val="24"/>
      <w:szCs w:val="24"/>
    </w:rPr>
  </w:style>
  <w:style w:type="character" w:styleId="WW8Num1z8" w:customStyle="1">
    <w:name w:val="WW8Num1z8"/>
    <w:qFormat/>
    <w:rPr/>
  </w:style>
  <w:style w:type="character" w:styleId="Heading51" w:customStyle="1">
    <w:name w:val="Heading 51"/>
    <w:qFormat/>
    <w:rPr>
      <w:rFonts w:ascii="XO Thames" w:hAnsi="XO Thames"/>
      <w:b/>
      <w:sz w:val="22"/>
    </w:rPr>
  </w:style>
  <w:style w:type="character" w:styleId="WW8Num2z5" w:customStyle="1">
    <w:name w:val="WW8Num2z5"/>
    <w:qFormat/>
    <w:rPr/>
  </w:style>
  <w:style w:type="character" w:styleId="19" w:customStyle="1">
    <w:name w:val="Обычный (веб)1"/>
    <w:qFormat/>
    <w:rPr/>
  </w:style>
  <w:style w:type="character" w:styleId="WW8Num1z5" w:customStyle="1">
    <w:name w:val="WW8Num1z5"/>
    <w:qFormat/>
    <w:rPr/>
  </w:style>
  <w:style w:type="character" w:styleId="WW8Num3z1" w:customStyle="1">
    <w:name w:val="WW8Num3z1"/>
    <w:qFormat/>
    <w:rPr>
      <w:rFonts w:ascii="Courier New" w:hAnsi="Courier New"/>
    </w:rPr>
  </w:style>
  <w:style w:type="character" w:styleId="Header1" w:customStyle="1">
    <w:name w:val="Header1"/>
    <w:qFormat/>
    <w:rPr/>
  </w:style>
  <w:style w:type="character" w:styleId="WW8Num2z4" w:customStyle="1">
    <w:name w:val="WW8Num2z4"/>
    <w:qFormat/>
    <w:rPr/>
  </w:style>
  <w:style w:type="character" w:styleId="WW8Num3z0" w:customStyle="1">
    <w:name w:val="WW8Num3z0"/>
    <w:qFormat/>
    <w:rPr>
      <w:rFonts w:ascii="Wingdings" w:hAnsi="Wingdings"/>
    </w:rPr>
  </w:style>
  <w:style w:type="character" w:styleId="WW8Num1z6" w:customStyle="1">
    <w:name w:val="WW8Num1z6"/>
    <w:qFormat/>
    <w:rPr/>
  </w:style>
  <w:style w:type="character" w:styleId="110" w:customStyle="1">
    <w:name w:val="Текст выноски1"/>
    <w:qFormat/>
    <w:rPr>
      <w:rFonts w:ascii="Tahoma" w:hAnsi="Tahoma"/>
      <w:sz w:val="16"/>
    </w:rPr>
  </w:style>
  <w:style w:type="character" w:styleId="WW8Num2z0" w:customStyle="1">
    <w:name w:val="WW8Num2z0"/>
    <w:qFormat/>
    <w:rPr>
      <w:rFonts w:ascii="Wingdings" w:hAnsi="Wingdings"/>
    </w:rPr>
  </w:style>
  <w:style w:type="character" w:styleId="WW8Num1z2" w:customStyle="1">
    <w:name w:val="WW8Num1z2"/>
    <w:qFormat/>
    <w:rPr/>
  </w:style>
  <w:style w:type="character" w:styleId="WW8Num1z1" w:customStyle="1">
    <w:name w:val="WW8Num1z1"/>
    <w:qFormat/>
    <w:rPr/>
  </w:style>
  <w:style w:type="character" w:styleId="WW8Num3z3" w:customStyle="1">
    <w:name w:val="WW8Num3z3"/>
    <w:qFormat/>
    <w:rPr>
      <w:rFonts w:ascii="Symbol" w:hAnsi="Symbol"/>
    </w:rPr>
  </w:style>
  <w:style w:type="character" w:styleId="WW8Num1z0" w:customStyle="1">
    <w:name w:val="WW8Num1z0"/>
    <w:qFormat/>
    <w:rPr/>
  </w:style>
  <w:style w:type="character" w:styleId="Style20" w:customStyle="1">
    <w:name w:val="Текст в заданном формате"/>
    <w:qFormat/>
    <w:rPr>
      <w:rFonts w:ascii="Liberation Mono" w:hAnsi="Liberation Mono"/>
      <w:sz w:val="20"/>
    </w:rPr>
  </w:style>
  <w:style w:type="character" w:styleId="Heading31" w:customStyle="1">
    <w:name w:val="Heading 31"/>
    <w:qFormat/>
    <w:rPr>
      <w:rFonts w:eastAsia="Times New Roman" w:cs="Times New Roman"/>
      <w:b/>
      <w:color w:val="000000"/>
      <w:sz w:val="28"/>
      <w:szCs w:val="24"/>
    </w:rPr>
  </w:style>
  <w:style w:type="character" w:styleId="Caption1" w:customStyle="1">
    <w:name w:val="caption1"/>
    <w:qFormat/>
    <w:rPr>
      <w:i/>
      <w:sz w:val="24"/>
    </w:rPr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112" w:customStyle="1">
    <w:name w:val="Указатель11"/>
    <w:basedOn w:val="116"/>
    <w:qFormat/>
    <w:rPr>
      <w:sz w:val="24"/>
    </w:rPr>
  </w:style>
  <w:style w:type="character" w:styleId="23" w:customStyle="1">
    <w:name w:val="Заголовок 2 Знак"/>
    <w:qFormat/>
    <w:rPr>
      <w:rFonts w:ascii="XO Thames" w:hAnsi="XO Thames"/>
      <w:b/>
      <w:sz w:val="28"/>
    </w:rPr>
  </w:style>
  <w:style w:type="character" w:styleId="43" w:customStyle="1">
    <w:name w:val="Заголовок 4 Знак"/>
    <w:qFormat/>
    <w:rPr>
      <w:rFonts w:ascii="XO Thames" w:hAnsi="XO Thames"/>
      <w:b/>
      <w:sz w:val="24"/>
    </w:rPr>
  </w:style>
  <w:style w:type="character" w:styleId="Style21" w:customStyle="1">
    <w:name w:val="Название Знак"/>
    <w:qFormat/>
    <w:rPr>
      <w:rFonts w:ascii="XO Thames" w:hAnsi="XO Thames"/>
      <w:b/>
      <w:caps/>
      <w:sz w:val="40"/>
    </w:rPr>
  </w:style>
  <w:style w:type="character" w:styleId="Style22" w:customStyle="1">
    <w:name w:val="Подзаголовок Знак"/>
    <w:qFormat/>
    <w:rPr>
      <w:rFonts w:ascii="XO Thames" w:hAnsi="XO Thames"/>
      <w:i/>
      <w:sz w:val="24"/>
    </w:rPr>
  </w:style>
  <w:style w:type="character" w:styleId="54" w:customStyle="1">
    <w:name w:val="Оглавление 5 Знак"/>
    <w:qFormat/>
    <w:rPr>
      <w:rFonts w:ascii="XO Thames" w:hAnsi="XO Thames"/>
      <w:sz w:val="28"/>
    </w:rPr>
  </w:style>
  <w:style w:type="character" w:styleId="113" w:customStyle="1">
    <w:name w:val="Основной шрифт абзаца11"/>
    <w:qFormat/>
    <w:rPr/>
  </w:style>
  <w:style w:type="character" w:styleId="83" w:customStyle="1">
    <w:name w:val="Оглавление 8 Знак"/>
    <w:qFormat/>
    <w:rPr>
      <w:rFonts w:ascii="XO Thames" w:hAnsi="XO Thames"/>
      <w:sz w:val="28"/>
    </w:rPr>
  </w:style>
  <w:style w:type="character" w:styleId="Style23" w:customStyle="1">
    <w:name w:val="Список Знак"/>
    <w:basedOn w:val="Style24"/>
    <w:qFormat/>
    <w:rPr>
      <w:sz w:val="24"/>
    </w:rPr>
  </w:style>
  <w:style w:type="character" w:styleId="93" w:customStyle="1">
    <w:name w:val="Оглавление 9 Знак"/>
    <w:qFormat/>
    <w:rPr>
      <w:rFonts w:ascii="XO Thames" w:hAnsi="XO Thames"/>
      <w:sz w:val="28"/>
    </w:rPr>
  </w:style>
  <w:style w:type="character" w:styleId="114" w:customStyle="1">
    <w:name w:val="Оглавление 1 Знак"/>
    <w:qFormat/>
    <w:rPr>
      <w:rFonts w:ascii="XO Thames" w:hAnsi="XO Thames"/>
      <w:b/>
      <w:sz w:val="28"/>
    </w:rPr>
  </w:style>
  <w:style w:type="character" w:styleId="115" w:customStyle="1">
    <w:name w:val="Заголовок 1 Знак"/>
    <w:qFormat/>
    <w:rPr>
      <w:rFonts w:ascii="XO Thames" w:hAnsi="XO Thames"/>
      <w:b/>
      <w:sz w:val="32"/>
    </w:rPr>
  </w:style>
  <w:style w:type="character" w:styleId="55" w:customStyle="1">
    <w:name w:val="Заголовок 5 Знак"/>
    <w:qFormat/>
    <w:rPr>
      <w:rFonts w:ascii="XO Thames" w:hAnsi="XO Thames"/>
      <w:b/>
      <w:sz w:val="22"/>
    </w:rPr>
  </w:style>
  <w:style w:type="character" w:styleId="102" w:customStyle="1">
    <w:name w:val="Название объекта10"/>
    <w:basedOn w:val="116"/>
    <w:qFormat/>
    <w:rPr>
      <w:i/>
      <w:sz w:val="24"/>
    </w:rPr>
  </w:style>
  <w:style w:type="character" w:styleId="34" w:customStyle="1">
    <w:name w:val="Оглавление 3 Знак"/>
    <w:qFormat/>
    <w:rPr>
      <w:rFonts w:ascii="XO Thames" w:hAnsi="XO Thames"/>
      <w:sz w:val="28"/>
    </w:rPr>
  </w:style>
  <w:style w:type="character" w:styleId="Style24" w:customStyle="1">
    <w:name w:val="Основной текст Знак"/>
    <w:basedOn w:val="116"/>
    <w:qFormat/>
    <w:rPr>
      <w:sz w:val="24"/>
    </w:rPr>
  </w:style>
  <w:style w:type="character" w:styleId="35" w:customStyle="1">
    <w:name w:val="Заголовок 3 Знак"/>
    <w:qFormat/>
    <w:rPr>
      <w:rFonts w:ascii="XO Thames" w:hAnsi="XO Thames"/>
      <w:b/>
      <w:sz w:val="26"/>
    </w:rPr>
  </w:style>
  <w:style w:type="character" w:styleId="Bodytext2" w:customStyle="1">
    <w:name w:val="Body text (2)"/>
    <w:basedOn w:val="116"/>
    <w:qFormat/>
    <w:rPr>
      <w:sz w:val="21"/>
    </w:rPr>
  </w:style>
  <w:style w:type="character" w:styleId="73" w:customStyle="1">
    <w:name w:val="Оглавление 7 Знак"/>
    <w:qFormat/>
    <w:rPr>
      <w:rFonts w:ascii="XO Thames" w:hAnsi="XO Thames"/>
      <w:sz w:val="28"/>
    </w:rPr>
  </w:style>
  <w:style w:type="character" w:styleId="63" w:customStyle="1">
    <w:name w:val="Оглавление 6 Знак"/>
    <w:qFormat/>
    <w:rPr>
      <w:rFonts w:ascii="XO Thames" w:hAnsi="XO Thames"/>
      <w:sz w:val="28"/>
    </w:rPr>
  </w:style>
  <w:style w:type="character" w:styleId="44" w:customStyle="1">
    <w:name w:val="Оглавление 4 Знак"/>
    <w:qFormat/>
    <w:rPr>
      <w:rFonts w:ascii="XO Thames" w:hAnsi="XO Thames"/>
      <w:sz w:val="28"/>
    </w:rPr>
  </w:style>
  <w:style w:type="character" w:styleId="24" w:customStyle="1">
    <w:name w:val="Оглавление 2 Знак"/>
    <w:qFormat/>
    <w:rPr>
      <w:rFonts w:ascii="XO Thames" w:hAnsi="XO Thames"/>
      <w:sz w:val="28"/>
    </w:rPr>
  </w:style>
  <w:style w:type="character" w:styleId="116" w:customStyle="1">
    <w:name w:val="Обычный1"/>
    <w:qFormat/>
    <w:rPr>
      <w:sz w:val="24"/>
    </w:rPr>
  </w:style>
  <w:style w:type="paragraph" w:styleId="117">
    <w:name w:val="Заголовок1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5">
    <w:name w:val="Указатель"/>
    <w:basedOn w:val="Normal"/>
    <w:qFormat/>
    <w:pPr>
      <w:suppressLineNumbers/>
    </w:pPr>
    <w:rPr>
      <w:rFonts w:cs="Arial"/>
    </w:rPr>
  </w:style>
  <w:style w:type="paragraph" w:styleId="118">
    <w:name w:val="Заголовок11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1111" w:customStyle="1">
    <w:name w:val="Заголовок111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Caption2">
    <w:name w:val="caption2"/>
    <w:basedOn w:val="Normal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styleId="Indexheading">
    <w:name w:val="index heading"/>
    <w:basedOn w:val="Normal"/>
    <w:link w:val="Style14"/>
    <w:qFormat/>
    <w:pPr/>
    <w:rPr/>
  </w:style>
  <w:style w:type="paragraph" w:styleId="11111" w:customStyle="1">
    <w:name w:val="Заголовок1111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111111" w:customStyle="1">
    <w:name w:val="Заголовок11111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1111111" w:customStyle="1">
    <w:name w:val="Заголовок111111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Caption21" w:customStyle="1">
    <w:name w:val="caption21"/>
    <w:basedOn w:val="Normal"/>
    <w:qFormat/>
    <w:pPr>
      <w:suppressLineNumbers/>
      <w:spacing w:before="120" w:after="120"/>
    </w:pPr>
    <w:rPr>
      <w:i/>
      <w:iCs/>
      <w:szCs w:val="24"/>
    </w:rPr>
  </w:style>
  <w:style w:type="paragraph" w:styleId="Caption211" w:customStyle="1">
    <w:name w:val="caption211"/>
    <w:basedOn w:val="Normal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styleId="11111111" w:customStyle="1">
    <w:name w:val="Заголовок1111111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111111111" w:customStyle="1">
    <w:name w:val="Заголовок11111111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1111111111" w:customStyle="1">
    <w:name w:val="Заголовок111111111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11111111111" w:customStyle="1">
    <w:name w:val="Заголовок1111111111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111111111111" w:customStyle="1">
    <w:name w:val="Заголовок11111111111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Caption2111" w:customStyle="1">
    <w:name w:val="caption2111"/>
    <w:basedOn w:val="Normal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styleId="1111111111111" w:customStyle="1">
    <w:name w:val="Заголовок111111111111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11111111111111" w:customStyle="1">
    <w:name w:val="Заголовок1111111111111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111111111111111" w:customStyle="1">
    <w:name w:val="Заголовок11111111111111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1111111111111111" w:customStyle="1">
    <w:name w:val="Заголовок111111111111111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Caption21111" w:customStyle="1">
    <w:name w:val="caption21111"/>
    <w:basedOn w:val="Normal"/>
    <w:qFormat/>
    <w:pPr>
      <w:spacing w:before="120" w:after="120"/>
    </w:pPr>
    <w:rPr>
      <w:i/>
      <w:iCs/>
    </w:rPr>
  </w:style>
  <w:style w:type="paragraph" w:styleId="11111111111111111" w:customStyle="1">
    <w:name w:val="Заголовок1111111111111111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111111111111111111" w:customStyle="1">
    <w:name w:val="Заголовок11111111111111111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1111111111111111111" w:customStyle="1">
    <w:name w:val="Заголовок111111111111111111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11111111111111111111" w:customStyle="1">
    <w:name w:val="Заголовок1111111111111111111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111111111111111111111" w:customStyle="1">
    <w:name w:val="Заголовок11111111111111111111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1111111111111111111111" w:customStyle="1">
    <w:name w:val="Заголовок111111111111111111111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11111111111111111111111" w:customStyle="1">
    <w:name w:val="Заголовок1111111111111111111111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Caption211111" w:customStyle="1">
    <w:name w:val="caption211111"/>
    <w:basedOn w:val="Normal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styleId="Caption2111111" w:customStyle="1">
    <w:name w:val="caption2111111"/>
    <w:basedOn w:val="Normal"/>
    <w:qFormat/>
    <w:pPr>
      <w:suppressLineNumbers/>
      <w:spacing w:before="120" w:after="120"/>
    </w:pPr>
    <w:rPr>
      <w:i/>
      <w:iCs/>
      <w:szCs w:val="24"/>
    </w:rPr>
  </w:style>
  <w:style w:type="paragraph" w:styleId="111111111111111111111111" w:customStyle="1">
    <w:name w:val="Заголовок11111111111111111111111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1111111111111111111111111" w:customStyle="1">
    <w:name w:val="Заголовок111111111111111111111111"/>
    <w:basedOn w:val="Normal"/>
    <w:next w:val="BodyText"/>
    <w:link w:val="Style10"/>
    <w:qFormat/>
    <w:pPr>
      <w:keepNext w:val="true"/>
      <w:spacing w:before="240" w:after="120"/>
    </w:pPr>
    <w:rPr>
      <w:rFonts w:ascii="Liberation Sans" w:hAnsi="Liberation Sans"/>
      <w:sz w:val="28"/>
    </w:rPr>
  </w:style>
  <w:style w:type="paragraph" w:styleId="Caption21111111" w:customStyle="1">
    <w:name w:val="caption21111111"/>
    <w:basedOn w:val="Normal"/>
    <w:link w:val="Style11"/>
    <w:qFormat/>
    <w:pPr>
      <w:spacing w:before="120" w:after="120"/>
    </w:pPr>
    <w:rPr>
      <w:i/>
    </w:rPr>
  </w:style>
  <w:style w:type="paragraph" w:styleId="911" w:customStyle="1">
    <w:name w:val="Название объекта91"/>
    <w:basedOn w:val="Normal"/>
    <w:link w:val="9"/>
    <w:qFormat/>
    <w:pPr>
      <w:spacing w:before="120" w:after="120"/>
    </w:pPr>
    <w:rPr>
      <w:i/>
    </w:rPr>
  </w:style>
  <w:style w:type="paragraph" w:styleId="TOC2">
    <w:name w:val="TOC 2"/>
    <w:next w:val="Normal"/>
    <w:uiPriority w:val="39"/>
    <w:pPr>
      <w:widowControl/>
      <w:suppressAutoHyphens w:val="true"/>
      <w:bidi w:val="0"/>
      <w:spacing w:before="0" w:after="0"/>
      <w:ind w:left="200"/>
      <w:jc w:val="left"/>
    </w:pPr>
    <w:rPr>
      <w:rFonts w:ascii="XO Thames" w:hAnsi="XO Thames" w:eastAsia="NSimSun" w:cs="Lucida Sans"/>
      <w:color w:val="000000"/>
      <w:kern w:val="0"/>
      <w:sz w:val="28"/>
      <w:szCs w:val="20"/>
      <w:lang w:val="ru-RU" w:eastAsia="zh-CN" w:bidi="hi-IN"/>
    </w:rPr>
  </w:style>
  <w:style w:type="paragraph" w:styleId="121" w:customStyle="1">
    <w:name w:val="Указатель12"/>
    <w:basedOn w:val="Normal"/>
    <w:link w:val="1"/>
    <w:qFormat/>
    <w:pPr/>
    <w:rPr/>
  </w:style>
  <w:style w:type="paragraph" w:styleId="119" w:customStyle="1">
    <w:name w:val="Содержимое таблицы1"/>
    <w:basedOn w:val="Normal"/>
    <w:link w:val="Style9"/>
    <w:qFormat/>
    <w:pPr/>
    <w:rPr/>
  </w:style>
  <w:style w:type="paragraph" w:styleId="TOC4">
    <w:name w:val="TOC 4"/>
    <w:next w:val="Normal"/>
    <w:uiPriority w:val="39"/>
    <w:pPr>
      <w:widowControl/>
      <w:suppressAutoHyphens w:val="true"/>
      <w:bidi w:val="0"/>
      <w:spacing w:before="0" w:after="0"/>
      <w:ind w:left="600"/>
      <w:jc w:val="left"/>
    </w:pPr>
    <w:rPr>
      <w:rFonts w:ascii="XO Thames" w:hAnsi="XO Thames" w:eastAsia="NSimSun" w:cs="Lucida Sans"/>
      <w:color w:val="000000"/>
      <w:kern w:val="0"/>
      <w:sz w:val="28"/>
      <w:szCs w:val="20"/>
      <w:lang w:val="ru-RU" w:eastAsia="zh-CN" w:bidi="hi-IN"/>
    </w:rPr>
  </w:style>
  <w:style w:type="paragraph" w:styleId="TOC6">
    <w:name w:val="TOC 6"/>
    <w:next w:val="Normal"/>
    <w:uiPriority w:val="39"/>
    <w:pPr>
      <w:widowControl/>
      <w:suppressAutoHyphens w:val="true"/>
      <w:bidi w:val="0"/>
      <w:spacing w:before="0" w:after="0"/>
      <w:ind w:left="1000"/>
      <w:jc w:val="left"/>
    </w:pPr>
    <w:rPr>
      <w:rFonts w:ascii="XO Thames" w:hAnsi="XO Thames" w:eastAsia="NSimSun" w:cs="Lucida Sans"/>
      <w:color w:val="000000"/>
      <w:kern w:val="0"/>
      <w:sz w:val="28"/>
      <w:szCs w:val="20"/>
      <w:lang w:val="ru-RU" w:eastAsia="zh-CN" w:bidi="hi-IN"/>
    </w:rPr>
  </w:style>
  <w:style w:type="paragraph" w:styleId="TOC7">
    <w:name w:val="TOC 7"/>
    <w:next w:val="Normal"/>
    <w:uiPriority w:val="39"/>
    <w:pPr>
      <w:widowControl/>
      <w:suppressAutoHyphens w:val="true"/>
      <w:bidi w:val="0"/>
      <w:spacing w:before="0" w:after="0"/>
      <w:ind w:left="1200"/>
      <w:jc w:val="left"/>
    </w:pPr>
    <w:rPr>
      <w:rFonts w:ascii="XO Thames" w:hAnsi="XO Thames" w:eastAsia="NSimSun" w:cs="Lucida Sans"/>
      <w:color w:val="000000"/>
      <w:kern w:val="0"/>
      <w:sz w:val="28"/>
      <w:szCs w:val="20"/>
      <w:lang w:val="ru-RU" w:eastAsia="zh-CN" w:bidi="hi-IN"/>
    </w:rPr>
  </w:style>
  <w:style w:type="paragraph" w:styleId="611" w:customStyle="1">
    <w:name w:val="Название объекта61"/>
    <w:basedOn w:val="Normal"/>
    <w:link w:val="6"/>
    <w:qFormat/>
    <w:pPr>
      <w:spacing w:before="120" w:after="120"/>
    </w:pPr>
    <w:rPr>
      <w:i/>
    </w:rPr>
  </w:style>
  <w:style w:type="paragraph" w:styleId="912" w:customStyle="1">
    <w:name w:val="Основной шрифт абзаца91"/>
    <w:link w:val="9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311" w:customStyle="1">
    <w:name w:val="Основной шрифт абзаца31"/>
    <w:link w:val="3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711" w:customStyle="1">
    <w:name w:val="Название объекта71"/>
    <w:basedOn w:val="Normal"/>
    <w:link w:val="7"/>
    <w:qFormat/>
    <w:pPr>
      <w:spacing w:before="120" w:after="120"/>
    </w:pPr>
    <w:rPr>
      <w:i/>
    </w:rPr>
  </w:style>
  <w:style w:type="paragraph" w:styleId="212" w:customStyle="1">
    <w:name w:val="Основной шрифт абзаца21"/>
    <w:link w:val="2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612" w:customStyle="1">
    <w:name w:val="Основной шрифт абзаца61"/>
    <w:link w:val="6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712" w:customStyle="1">
    <w:name w:val="Основной шрифт абзаца71"/>
    <w:link w:val="7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811" w:customStyle="1">
    <w:name w:val="Название объекта81"/>
    <w:basedOn w:val="Normal"/>
    <w:link w:val="8"/>
    <w:qFormat/>
    <w:pPr>
      <w:spacing w:before="120" w:after="120"/>
    </w:pPr>
    <w:rPr>
      <w:i/>
    </w:rPr>
  </w:style>
  <w:style w:type="paragraph" w:styleId="213" w:customStyle="1">
    <w:name w:val="Название объекта21"/>
    <w:basedOn w:val="Normal"/>
    <w:link w:val="21"/>
    <w:qFormat/>
    <w:pPr>
      <w:spacing w:before="120" w:after="120"/>
    </w:pPr>
    <w:rPr>
      <w:i/>
    </w:rPr>
  </w:style>
  <w:style w:type="paragraph" w:styleId="TOC3">
    <w:name w:val="TOC 3"/>
    <w:next w:val="Normal"/>
    <w:uiPriority w:val="39"/>
    <w:pPr>
      <w:widowControl/>
      <w:suppressAutoHyphens w:val="true"/>
      <w:bidi w:val="0"/>
      <w:spacing w:before="0" w:after="0"/>
      <w:ind w:left="400"/>
      <w:jc w:val="left"/>
    </w:pPr>
    <w:rPr>
      <w:rFonts w:ascii="XO Thames" w:hAnsi="XO Thames" w:eastAsia="NSimSun" w:cs="Lucida Sans"/>
      <w:color w:val="000000"/>
      <w:kern w:val="0"/>
      <w:sz w:val="28"/>
      <w:szCs w:val="20"/>
      <w:lang w:val="ru-RU" w:eastAsia="zh-CN" w:bidi="hi-IN"/>
    </w:rPr>
  </w:style>
  <w:style w:type="paragraph" w:styleId="312" w:customStyle="1">
    <w:name w:val="Указатель31"/>
    <w:basedOn w:val="Normal"/>
    <w:link w:val="32"/>
    <w:qFormat/>
    <w:pPr/>
    <w:rPr/>
  </w:style>
  <w:style w:type="paragraph" w:styleId="120" w:customStyle="1">
    <w:name w:val="Заголовок таблицы1"/>
    <w:basedOn w:val="119"/>
    <w:link w:val="Style12"/>
    <w:qFormat/>
    <w:pPr>
      <w:jc w:val="center"/>
    </w:pPr>
    <w:rPr>
      <w:b/>
    </w:rPr>
  </w:style>
  <w:style w:type="paragraph" w:styleId="1112" w:customStyle="1">
    <w:name w:val="Основной шрифт абзаца11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511" w:customStyle="1">
    <w:name w:val="Основной шрифт абзаца51"/>
    <w:link w:val="5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Default1" w:customStyle="1">
    <w:name w:val="Default1"/>
    <w:link w:val="Default"/>
    <w:qFormat/>
    <w:pPr>
      <w:widowControl w:val="false"/>
      <w:suppressAutoHyphens w:val="true"/>
      <w:bidi w:val="0"/>
      <w:spacing w:before="0" w:after="0"/>
      <w:jc w:val="left"/>
    </w:pPr>
    <w:rPr>
      <w:rFonts w:ascii="Arial" w:hAnsi="Arial" w:eastAsia="NSimSun" w:cs="Lucida Sans"/>
      <w:color w:val="000000"/>
      <w:kern w:val="0"/>
      <w:sz w:val="24"/>
      <w:szCs w:val="20"/>
      <w:lang w:val="ru-RU" w:eastAsia="zh-CN" w:bidi="hi-IN"/>
    </w:rPr>
  </w:style>
  <w:style w:type="paragraph" w:styleId="512" w:customStyle="1">
    <w:name w:val="Указатель51"/>
    <w:basedOn w:val="Normal"/>
    <w:link w:val="52"/>
    <w:qFormat/>
    <w:pPr/>
    <w:rPr/>
  </w:style>
  <w:style w:type="paragraph" w:styleId="1110" w:customStyle="1">
    <w:name w:val="Название объекта11"/>
    <w:basedOn w:val="Normal"/>
    <w:link w:val="11"/>
    <w:qFormat/>
    <w:pPr>
      <w:spacing w:before="120" w:after="120"/>
    </w:pPr>
    <w:rPr>
      <w:i/>
    </w:rPr>
  </w:style>
  <w:style w:type="paragraph" w:styleId="812" w:customStyle="1">
    <w:name w:val="Указатель81"/>
    <w:basedOn w:val="Normal"/>
    <w:link w:val="81"/>
    <w:qFormat/>
    <w:pPr/>
    <w:rPr/>
  </w:style>
  <w:style w:type="paragraph" w:styleId="VisitedInternetLink" w:customStyle="1">
    <w:name w:val="Visited Internet Link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800000"/>
      <w:kern w:val="0"/>
      <w:sz w:val="20"/>
      <w:szCs w:val="20"/>
      <w:u w:val="single"/>
      <w:lang w:val="ru-RU" w:eastAsia="zh-CN" w:bidi="hi-IN"/>
    </w:rPr>
  </w:style>
  <w:style w:type="paragraph" w:styleId="122" w:customStyle="1">
    <w:name w:val="Нижний колонтитул Знак1"/>
    <w:link w:val="Style13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4"/>
      <w:szCs w:val="20"/>
      <w:lang w:val="ru-RU" w:eastAsia="zh-CN" w:bidi="hi-IN"/>
    </w:rPr>
  </w:style>
  <w:style w:type="paragraph" w:styleId="Internetlink" w:customStyle="1">
    <w:name w:val="Internet link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80"/>
      <w:kern w:val="0"/>
      <w:sz w:val="20"/>
      <w:szCs w:val="20"/>
      <w:u w:val="single"/>
      <w:lang w:val="ru-RU" w:eastAsia="zh-CN" w:bidi="hi-IN"/>
    </w:rPr>
  </w:style>
  <w:style w:type="paragraph" w:styleId="Footnote1" w:customStyle="1">
    <w:name w:val="Footnote1"/>
    <w:link w:val="Footnote"/>
    <w:qFormat/>
    <w:pPr>
      <w:widowControl/>
      <w:suppressAutoHyphens w:val="true"/>
      <w:bidi w:val="0"/>
      <w:spacing w:before="0" w:after="0"/>
      <w:ind w:firstLine="851"/>
      <w:jc w:val="both"/>
    </w:pPr>
    <w:rPr>
      <w:rFonts w:ascii="XO Thames" w:hAnsi="XO Thames" w:eastAsia="NSimSun" w:cs="Lucida Sans"/>
      <w:color w:val="000000"/>
      <w:kern w:val="0"/>
      <w:sz w:val="22"/>
      <w:szCs w:val="20"/>
      <w:lang w:val="ru-RU" w:eastAsia="zh-CN" w:bidi="hi-IN"/>
    </w:rPr>
  </w:style>
  <w:style w:type="paragraph" w:styleId="TOC1">
    <w:name w:val="TOC 1"/>
    <w:next w:val="Normal"/>
    <w:uiPriority w:val="39"/>
    <w:pPr>
      <w:widowControl/>
      <w:suppressAutoHyphens w:val="true"/>
      <w:bidi w:val="0"/>
      <w:spacing w:before="0" w:after="0"/>
      <w:jc w:val="left"/>
    </w:pPr>
    <w:rPr>
      <w:rFonts w:ascii="XO Thames" w:hAnsi="XO Thames" w:eastAsia="NSimSun" w:cs="Lucida Sans"/>
      <w:b/>
      <w:color w:val="000000"/>
      <w:kern w:val="0"/>
      <w:sz w:val="28"/>
      <w:szCs w:val="20"/>
      <w:lang w:val="ru-RU" w:eastAsia="zh-CN" w:bidi="hi-IN"/>
    </w:rPr>
  </w:style>
  <w:style w:type="paragraph" w:styleId="123" w:customStyle="1">
    <w:name w:val="Колонтитул1"/>
    <w:basedOn w:val="Normal"/>
    <w:link w:val="Style15"/>
    <w:qFormat/>
    <w:pPr>
      <w:tabs>
        <w:tab w:val="clear" w:pos="708"/>
        <w:tab w:val="center" w:pos="5580" w:leader="none"/>
        <w:tab w:val="right" w:pos="11160" w:leader="none"/>
      </w:tabs>
    </w:pPr>
    <w:rPr/>
  </w:style>
  <w:style w:type="paragraph" w:styleId="124" w:customStyle="1">
    <w:name w:val="Основной шрифт абзаца12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125" w:customStyle="1">
    <w:name w:val="Выделение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i/>
      <w:color w:val="000000"/>
      <w:kern w:val="0"/>
      <w:sz w:val="20"/>
      <w:szCs w:val="20"/>
      <w:lang w:val="ru-RU" w:eastAsia="zh-CN" w:bidi="hi-IN"/>
    </w:rPr>
  </w:style>
  <w:style w:type="paragraph" w:styleId="412" w:customStyle="1">
    <w:name w:val="Указатель41"/>
    <w:basedOn w:val="Normal"/>
    <w:link w:val="4"/>
    <w:qFormat/>
    <w:pPr/>
    <w:rPr/>
  </w:style>
  <w:style w:type="paragraph" w:styleId="214" w:customStyle="1">
    <w:name w:val="Указатель21"/>
    <w:basedOn w:val="Normal"/>
    <w:link w:val="22"/>
    <w:qFormat/>
    <w:pPr/>
    <w:rPr/>
  </w:style>
  <w:style w:type="paragraph" w:styleId="TOC9">
    <w:name w:val="TOC 9"/>
    <w:next w:val="Normal"/>
    <w:uiPriority w:val="39"/>
    <w:pPr>
      <w:widowControl/>
      <w:suppressAutoHyphens w:val="true"/>
      <w:bidi w:val="0"/>
      <w:spacing w:before="0" w:after="0"/>
      <w:ind w:left="1600"/>
      <w:jc w:val="left"/>
    </w:pPr>
    <w:rPr>
      <w:rFonts w:ascii="XO Thames" w:hAnsi="XO Thames" w:eastAsia="NSimSun" w:cs="Lucida Sans"/>
      <w:color w:val="000000"/>
      <w:kern w:val="0"/>
      <w:sz w:val="28"/>
      <w:szCs w:val="20"/>
      <w:lang w:val="ru-RU" w:eastAsia="zh-CN" w:bidi="hi-IN"/>
    </w:rPr>
  </w:style>
  <w:style w:type="paragraph" w:styleId="413" w:customStyle="1">
    <w:name w:val="Основной шрифт абзаца41"/>
    <w:link w:val="4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713" w:customStyle="1">
    <w:name w:val="Указатель71"/>
    <w:basedOn w:val="Normal"/>
    <w:link w:val="72"/>
    <w:qFormat/>
    <w:pPr/>
    <w:rPr/>
  </w:style>
  <w:style w:type="paragraph" w:styleId="TOC8">
    <w:name w:val="TOC 8"/>
    <w:next w:val="Normal"/>
    <w:uiPriority w:val="39"/>
    <w:pPr>
      <w:widowControl/>
      <w:suppressAutoHyphens w:val="true"/>
      <w:bidi w:val="0"/>
      <w:spacing w:before="0" w:after="0"/>
      <w:ind w:left="1400"/>
      <w:jc w:val="left"/>
    </w:pPr>
    <w:rPr>
      <w:rFonts w:ascii="XO Thames" w:hAnsi="XO Thames" w:eastAsia="NSimSun" w:cs="Lucida Sans"/>
      <w:color w:val="000000"/>
      <w:kern w:val="0"/>
      <w:sz w:val="28"/>
      <w:szCs w:val="20"/>
      <w:lang w:val="ru-RU" w:eastAsia="zh-CN" w:bidi="hi-IN"/>
    </w:rPr>
  </w:style>
  <w:style w:type="paragraph" w:styleId="TOC5">
    <w:name w:val="TOC 5"/>
    <w:next w:val="Normal"/>
    <w:uiPriority w:val="39"/>
    <w:pPr>
      <w:widowControl/>
      <w:suppressAutoHyphens w:val="true"/>
      <w:bidi w:val="0"/>
      <w:spacing w:before="0" w:after="0"/>
      <w:ind w:left="800"/>
      <w:jc w:val="left"/>
    </w:pPr>
    <w:rPr>
      <w:rFonts w:ascii="XO Thames" w:hAnsi="XO Thames" w:eastAsia="NSimSun" w:cs="Lucida Sans"/>
      <w:color w:val="000000"/>
      <w:kern w:val="0"/>
      <w:sz w:val="28"/>
      <w:szCs w:val="20"/>
      <w:lang w:val="ru-RU" w:eastAsia="zh-CN" w:bidi="hi-IN"/>
    </w:rPr>
  </w:style>
  <w:style w:type="paragraph" w:styleId="1011" w:customStyle="1">
    <w:name w:val="Основной шрифт абзаца101"/>
    <w:link w:val="10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25" w:customStyle="1">
    <w:name w:val="Колонтитул2"/>
    <w:basedOn w:val="Normal"/>
    <w:qFormat/>
    <w:pPr/>
    <w:rPr/>
  </w:style>
  <w:style w:type="paragraph" w:styleId="36" w:customStyle="1">
    <w:name w:val="Колонтитул3"/>
    <w:basedOn w:val="Normal"/>
    <w:qFormat/>
    <w:pPr/>
    <w:rPr/>
  </w:style>
  <w:style w:type="paragraph" w:styleId="45" w:customStyle="1">
    <w:name w:val="Колонтитул4"/>
    <w:basedOn w:val="Normal"/>
    <w:qFormat/>
    <w:pPr/>
    <w:rPr/>
  </w:style>
  <w:style w:type="paragraph" w:styleId="56" w:customStyle="1">
    <w:name w:val="Колонтитул5"/>
    <w:basedOn w:val="Normal"/>
    <w:qFormat/>
    <w:pPr/>
    <w:rPr/>
  </w:style>
  <w:style w:type="paragraph" w:styleId="64" w:customStyle="1">
    <w:name w:val="Колонтитул6"/>
    <w:basedOn w:val="Normal"/>
    <w:qFormat/>
    <w:pPr/>
    <w:rPr/>
  </w:style>
  <w:style w:type="paragraph" w:styleId="74" w:customStyle="1">
    <w:name w:val="Колонтитул7"/>
    <w:basedOn w:val="Normal"/>
    <w:qFormat/>
    <w:pPr/>
    <w:rPr/>
  </w:style>
  <w:style w:type="paragraph" w:styleId="84" w:customStyle="1">
    <w:name w:val="Колонтитул8"/>
    <w:basedOn w:val="Normal"/>
    <w:qFormat/>
    <w:pPr/>
    <w:rPr/>
  </w:style>
  <w:style w:type="paragraph" w:styleId="94" w:customStyle="1">
    <w:name w:val="Колонтитул9"/>
    <w:basedOn w:val="Normal"/>
    <w:qFormat/>
    <w:pPr/>
    <w:rPr/>
  </w:style>
  <w:style w:type="paragraph" w:styleId="103" w:customStyle="1">
    <w:name w:val="Колонтитул10"/>
    <w:basedOn w:val="Normal"/>
    <w:qFormat/>
    <w:pPr/>
    <w:rPr/>
  </w:style>
  <w:style w:type="paragraph" w:styleId="1113" w:customStyle="1">
    <w:name w:val="Колонтитул11"/>
    <w:basedOn w:val="Normal"/>
    <w:qFormat/>
    <w:pPr/>
    <w:rPr/>
  </w:style>
  <w:style w:type="paragraph" w:styleId="126" w:customStyle="1">
    <w:name w:val="Колонтитул12"/>
    <w:basedOn w:val="Normal"/>
    <w:qFormat/>
    <w:pPr/>
    <w:rPr/>
  </w:style>
  <w:style w:type="paragraph" w:styleId="131" w:customStyle="1">
    <w:name w:val="Колонтитул13"/>
    <w:basedOn w:val="Normal"/>
    <w:qFormat/>
    <w:pPr/>
    <w:rPr/>
  </w:style>
  <w:style w:type="paragraph" w:styleId="141" w:customStyle="1">
    <w:name w:val="Колонтитул14"/>
    <w:basedOn w:val="Normal"/>
    <w:qFormat/>
    <w:pPr/>
    <w:rPr/>
  </w:style>
  <w:style w:type="paragraph" w:styleId="151" w:customStyle="1">
    <w:name w:val="Колонтитул15"/>
    <w:basedOn w:val="Normal"/>
    <w:qFormat/>
    <w:pPr/>
    <w:rPr/>
  </w:style>
  <w:style w:type="paragraph" w:styleId="161" w:customStyle="1">
    <w:name w:val="Колонтитул16"/>
    <w:basedOn w:val="Normal"/>
    <w:qFormat/>
    <w:pPr/>
    <w:rPr/>
  </w:style>
  <w:style w:type="paragraph" w:styleId="171" w:customStyle="1">
    <w:name w:val="Колонтитул17"/>
    <w:basedOn w:val="Normal"/>
    <w:qFormat/>
    <w:pPr/>
    <w:rPr/>
  </w:style>
  <w:style w:type="paragraph" w:styleId="181" w:customStyle="1">
    <w:name w:val="Колонтитул18"/>
    <w:basedOn w:val="Normal"/>
    <w:qFormat/>
    <w:pPr/>
    <w:rPr/>
  </w:style>
  <w:style w:type="paragraph" w:styleId="191" w:customStyle="1">
    <w:name w:val="Колонтитул19"/>
    <w:basedOn w:val="Normal"/>
    <w:qFormat/>
    <w:pPr/>
    <w:rPr/>
  </w:style>
  <w:style w:type="paragraph" w:styleId="20" w:customStyle="1">
    <w:name w:val="Колонтитул20"/>
    <w:basedOn w:val="Normal"/>
    <w:qFormat/>
    <w:pPr/>
    <w:rPr/>
  </w:style>
  <w:style w:type="paragraph" w:styleId="215" w:customStyle="1">
    <w:name w:val="Колонтитул21"/>
    <w:basedOn w:val="Normal"/>
    <w:qFormat/>
    <w:pPr/>
    <w:rPr/>
  </w:style>
  <w:style w:type="paragraph" w:styleId="221" w:customStyle="1">
    <w:name w:val="Колонтитул22"/>
    <w:basedOn w:val="Normal"/>
    <w:qFormat/>
    <w:pPr/>
    <w:rPr/>
  </w:style>
  <w:style w:type="paragraph" w:styleId="231">
    <w:name w:val="Колонтитул23"/>
    <w:basedOn w:val="Normal"/>
    <w:qFormat/>
    <w:pPr/>
    <w:rPr/>
  </w:style>
  <w:style w:type="paragraph" w:styleId="241">
    <w:name w:val="Колонтитул24"/>
    <w:basedOn w:val="Normal"/>
    <w:qFormat/>
    <w:pPr/>
    <w:rPr/>
  </w:style>
  <w:style w:type="paragraph" w:styleId="Footer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913" w:customStyle="1">
    <w:name w:val="Указатель91"/>
    <w:basedOn w:val="Normal"/>
    <w:link w:val="92"/>
    <w:qFormat/>
    <w:pPr/>
    <w:rPr/>
  </w:style>
  <w:style w:type="paragraph" w:styleId="813" w:customStyle="1">
    <w:name w:val="Основной шрифт абзаца81"/>
    <w:link w:val="82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1012" w:customStyle="1">
    <w:name w:val="Указатель101"/>
    <w:basedOn w:val="Normal"/>
    <w:link w:val="101"/>
    <w:qFormat/>
    <w:pPr/>
    <w:rPr/>
  </w:style>
  <w:style w:type="paragraph" w:styleId="Subtitle">
    <w:name w:val="Subtitle"/>
    <w:next w:val="Normal"/>
    <w:uiPriority w:val="11"/>
    <w:qFormat/>
    <w:pPr>
      <w:widowControl/>
      <w:suppressAutoHyphens w:val="true"/>
      <w:bidi w:val="0"/>
      <w:spacing w:before="0" w:after="0"/>
      <w:jc w:val="both"/>
    </w:pPr>
    <w:rPr>
      <w:rFonts w:ascii="XO Thames" w:hAnsi="XO Thames" w:eastAsia="NSimSun" w:cs="Lucida Sans"/>
      <w:i/>
      <w:color w:val="000000"/>
      <w:kern w:val="0"/>
      <w:sz w:val="24"/>
      <w:szCs w:val="20"/>
      <w:lang w:val="ru-RU" w:eastAsia="zh-CN" w:bidi="hi-IN"/>
    </w:rPr>
  </w:style>
  <w:style w:type="paragraph" w:styleId="Header">
    <w:name w:val="Header"/>
    <w:basedOn w:val="123"/>
    <w:pPr/>
    <w:rPr/>
  </w:style>
  <w:style w:type="paragraph" w:styleId="132" w:customStyle="1">
    <w:name w:val="Основной шрифт абзаца13"/>
    <w:link w:val="16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Title">
    <w:name w:val="Title"/>
    <w:next w:val="Normal"/>
    <w:uiPriority w:val="10"/>
    <w:qFormat/>
    <w:pPr>
      <w:widowControl/>
      <w:suppressAutoHyphens w:val="true"/>
      <w:bidi w:val="0"/>
      <w:spacing w:before="567" w:after="567"/>
      <w:jc w:val="center"/>
    </w:pPr>
    <w:rPr>
      <w:rFonts w:ascii="XO Thames" w:hAnsi="XO Thames" w:eastAsia="NSimSun" w:cs="Lucida Sans"/>
      <w:b/>
      <w:caps/>
      <w:color w:val="000000"/>
      <w:kern w:val="0"/>
      <w:sz w:val="40"/>
      <w:szCs w:val="20"/>
      <w:lang w:val="ru-RU" w:eastAsia="zh-CN" w:bidi="hi-IN"/>
    </w:rPr>
  </w:style>
  <w:style w:type="paragraph" w:styleId="513" w:customStyle="1">
    <w:name w:val="Название объекта51"/>
    <w:basedOn w:val="Normal"/>
    <w:link w:val="53"/>
    <w:qFormat/>
    <w:pPr>
      <w:spacing w:before="120" w:after="120"/>
    </w:pPr>
    <w:rPr>
      <w:i/>
    </w:rPr>
  </w:style>
  <w:style w:type="paragraph" w:styleId="414" w:customStyle="1">
    <w:name w:val="Название объекта41"/>
    <w:basedOn w:val="Normal"/>
    <w:link w:val="42"/>
    <w:qFormat/>
    <w:pPr>
      <w:spacing w:before="120" w:after="120"/>
    </w:pPr>
    <w:rPr>
      <w:i/>
    </w:rPr>
  </w:style>
  <w:style w:type="paragraph" w:styleId="313" w:customStyle="1">
    <w:name w:val="Название объекта31"/>
    <w:basedOn w:val="Normal"/>
    <w:link w:val="33"/>
    <w:qFormat/>
    <w:pPr>
      <w:spacing w:before="120" w:after="120"/>
    </w:pPr>
    <w:rPr>
      <w:i/>
    </w:rPr>
  </w:style>
  <w:style w:type="paragraph" w:styleId="613" w:customStyle="1">
    <w:name w:val="Указатель61"/>
    <w:basedOn w:val="Normal"/>
    <w:link w:val="62"/>
    <w:qFormat/>
    <w:pPr/>
    <w:rPr/>
  </w:style>
  <w:style w:type="paragraph" w:styleId="BalloonText">
    <w:name w:val="Balloon Text"/>
    <w:basedOn w:val="Normal"/>
    <w:link w:val="Style16"/>
    <w:uiPriority w:val="99"/>
    <w:semiHidden/>
    <w:unhideWhenUsed/>
    <w:qFormat/>
    <w:rsid w:val="00eb066e"/>
    <w:pPr/>
    <w:rPr>
      <w:rFonts w:ascii="Tahoma" w:hAnsi="Tahoma" w:cs="Mangal"/>
      <w:sz w:val="16"/>
      <w:szCs w:val="14"/>
    </w:rPr>
  </w:style>
  <w:style w:type="paragraph" w:styleId="WW8Num1z71" w:customStyle="1">
    <w:name w:val="WW8Num1z7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WW8Num1z31" w:customStyle="1">
    <w:name w:val="WW8Num1z3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WW8Num1z41" w:customStyle="1">
    <w:name w:val="WW8Num1z4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StrongEmphasis" w:customStyle="1">
    <w:name w:val="Strong Emphasis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b/>
      <w:color w:val="000000"/>
      <w:kern w:val="0"/>
      <w:sz w:val="20"/>
      <w:szCs w:val="20"/>
      <w:lang w:val="ru-RU" w:eastAsia="zh-CN" w:bidi="hi-IN"/>
    </w:rPr>
  </w:style>
  <w:style w:type="paragraph" w:styleId="DefaultParagraphFont1" w:customStyle="1">
    <w:name w:val="Default Paragraph Font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1114" w:customStyle="1">
    <w:name w:val="Название объекта111"/>
    <w:basedOn w:val="Normal"/>
    <w:qFormat/>
    <w:pPr>
      <w:spacing w:before="120" w:after="120"/>
    </w:pPr>
    <w:rPr>
      <w:i/>
    </w:rPr>
  </w:style>
  <w:style w:type="paragraph" w:styleId="WW8Num2z31" w:customStyle="1">
    <w:name w:val="WW8Num2z3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WW8Num2z61" w:customStyle="1">
    <w:name w:val="WW8Num2z6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WW8Num2z11" w:customStyle="1">
    <w:name w:val="WW8Num2z11"/>
    <w:qFormat/>
    <w:pPr>
      <w:widowControl/>
      <w:suppressAutoHyphens w:val="true"/>
      <w:bidi w:val="0"/>
      <w:spacing w:before="0" w:after="0"/>
      <w:jc w:val="left"/>
    </w:pPr>
    <w:rPr>
      <w:rFonts w:ascii="Symbol" w:hAnsi="Symbol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127" w:customStyle="1">
    <w:name w:val="Верхний колонтитул Знак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4"/>
      <w:szCs w:val="20"/>
      <w:lang w:val="ru-RU" w:eastAsia="zh-CN" w:bidi="hi-IN"/>
    </w:rPr>
  </w:style>
  <w:style w:type="paragraph" w:styleId="WW8Num2z21" w:customStyle="1">
    <w:name w:val="WW8Num2z2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1115" w:customStyle="1">
    <w:name w:val="Заголовок таблицы11"/>
    <w:qFormat/>
    <w:pPr>
      <w:widowControl/>
      <w:suppressAutoHyphens w:val="true"/>
      <w:bidi w:val="0"/>
      <w:spacing w:before="0" w:after="0"/>
      <w:jc w:val="center"/>
    </w:pPr>
    <w:rPr>
      <w:rFonts w:ascii="Times New Roman" w:hAnsi="Times New Roman" w:eastAsia="NSimSun" w:cs="Lucida Sans"/>
      <w:b/>
      <w:color w:val="000000"/>
      <w:kern w:val="0"/>
      <w:sz w:val="20"/>
      <w:szCs w:val="20"/>
      <w:lang w:val="ru-RU" w:eastAsia="zh-CN" w:bidi="hi-IN"/>
    </w:rPr>
  </w:style>
  <w:style w:type="paragraph" w:styleId="128" w:customStyle="1">
    <w:name w:val="Содержимое врезки1"/>
    <w:basedOn w:val="Normal"/>
    <w:qFormat/>
    <w:pPr/>
    <w:rPr/>
  </w:style>
  <w:style w:type="paragraph" w:styleId="NoSpacing1" w:customStyle="1">
    <w:name w:val="No Spacing1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NSimSun" w:cs="Lucida Sans"/>
      <w:color w:val="000000"/>
      <w:kern w:val="0"/>
      <w:sz w:val="22"/>
      <w:szCs w:val="20"/>
      <w:lang w:val="ru-RU" w:eastAsia="zh-CN" w:bidi="hi-IN"/>
    </w:rPr>
  </w:style>
  <w:style w:type="paragraph" w:styleId="Footnote11" w:customStyle="1">
    <w:name w:val="Footnote11"/>
    <w:qFormat/>
    <w:pPr>
      <w:widowControl/>
      <w:suppressAutoHyphens w:val="true"/>
      <w:bidi w:val="0"/>
      <w:spacing w:before="0" w:after="0"/>
      <w:ind w:firstLine="851"/>
      <w:jc w:val="both"/>
    </w:pPr>
    <w:rPr>
      <w:rFonts w:ascii="XO Thames" w:hAnsi="XO Thames" w:eastAsia="NSimSun" w:cs="Lucida Sans"/>
      <w:color w:val="000000"/>
      <w:kern w:val="0"/>
      <w:sz w:val="22"/>
      <w:szCs w:val="20"/>
      <w:lang w:val="ru-RU" w:eastAsia="zh-CN" w:bidi="hi-IN"/>
    </w:rPr>
  </w:style>
  <w:style w:type="paragraph" w:styleId="129" w:customStyle="1">
    <w:name w:val="Маркеры списка1"/>
    <w:qFormat/>
    <w:pPr>
      <w:widowControl/>
      <w:suppressAutoHyphens w:val="true"/>
      <w:bidi w:val="0"/>
      <w:spacing w:before="0" w:after="0"/>
      <w:jc w:val="left"/>
    </w:pPr>
    <w:rPr>
      <w:rFonts w:ascii="OpenSymbol" w:hAnsi="OpenSymbol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2111" w:customStyle="1">
    <w:name w:val="Основной шрифт абзаца21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130" w:customStyle="1">
    <w:name w:val="Маркеры1"/>
    <w:qFormat/>
    <w:pPr>
      <w:widowControl/>
      <w:suppressAutoHyphens w:val="true"/>
      <w:bidi w:val="0"/>
      <w:spacing w:before="0" w:after="0"/>
      <w:jc w:val="left"/>
    </w:pPr>
    <w:rPr>
      <w:rFonts w:ascii="OpenSymbol" w:hAnsi="OpenSymbol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Apple-converted-space1" w:customStyle="1">
    <w:name w:val="apple-converted-space1"/>
    <w:basedOn w:val="1112"/>
    <w:qFormat/>
    <w:pPr/>
    <w:rPr/>
  </w:style>
  <w:style w:type="paragraph" w:styleId="1116" w:customStyle="1">
    <w:name w:val="Нижний колонтитул Знак1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4"/>
      <w:szCs w:val="20"/>
      <w:lang w:val="ru-RU" w:eastAsia="zh-CN" w:bidi="hi-IN"/>
    </w:rPr>
  </w:style>
  <w:style w:type="paragraph" w:styleId="WW8Num1z81" w:customStyle="1">
    <w:name w:val="WW8Num1z8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WW8Num2z51" w:customStyle="1">
    <w:name w:val="WW8Num2z5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1117" w:customStyle="1">
    <w:name w:val="Обычный (веб)11"/>
    <w:basedOn w:val="Normal"/>
    <w:qFormat/>
    <w:pPr>
      <w:spacing w:before="280" w:after="280"/>
    </w:pPr>
    <w:rPr/>
  </w:style>
  <w:style w:type="paragraph" w:styleId="WW8Num1z51" w:customStyle="1">
    <w:name w:val="WW8Num1z5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WW8Num3z11" w:customStyle="1">
    <w:name w:val="WW8Num3z11"/>
    <w:qFormat/>
    <w:pPr>
      <w:widowControl/>
      <w:suppressAutoHyphens w:val="true"/>
      <w:bidi w:val="0"/>
      <w:spacing w:before="0" w:after="0"/>
      <w:jc w:val="left"/>
    </w:pPr>
    <w:rPr>
      <w:rFonts w:ascii="Courier New" w:hAnsi="Courier New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614" w:customStyle="1">
    <w:name w:val="Колонтитул61"/>
    <w:basedOn w:val="Normal"/>
    <w:qFormat/>
    <w:pPr/>
    <w:rPr/>
  </w:style>
  <w:style w:type="paragraph" w:styleId="514" w:customStyle="1">
    <w:name w:val="Колонтитул51"/>
    <w:basedOn w:val="Normal"/>
    <w:qFormat/>
    <w:pPr/>
    <w:rPr/>
  </w:style>
  <w:style w:type="paragraph" w:styleId="415" w:customStyle="1">
    <w:name w:val="Колонтитул41"/>
    <w:basedOn w:val="Normal"/>
    <w:qFormat/>
    <w:pPr/>
    <w:rPr/>
  </w:style>
  <w:style w:type="paragraph" w:styleId="314" w:customStyle="1">
    <w:name w:val="Колонтитул31"/>
    <w:basedOn w:val="Normal"/>
    <w:qFormat/>
    <w:pPr/>
    <w:rPr/>
  </w:style>
  <w:style w:type="paragraph" w:styleId="2112" w:customStyle="1">
    <w:name w:val="Колонтитул211"/>
    <w:basedOn w:val="Normal"/>
    <w:qFormat/>
    <w:pPr/>
    <w:rPr/>
  </w:style>
  <w:style w:type="paragraph" w:styleId="1118" w:customStyle="1">
    <w:name w:val="Колонтитул111"/>
    <w:basedOn w:val="Normal"/>
    <w:qFormat/>
    <w:pPr>
      <w:tabs>
        <w:tab w:val="clear" w:pos="708"/>
        <w:tab w:val="center" w:pos="4819" w:leader="none"/>
        <w:tab w:val="right" w:pos="9638" w:leader="none"/>
      </w:tabs>
    </w:pPr>
    <w:rPr/>
  </w:style>
  <w:style w:type="paragraph" w:styleId="WW8Num2z41" w:customStyle="1">
    <w:name w:val="WW8Num2z4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Emphasis1" w:customStyle="1">
    <w:name w:val="Emphasis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i/>
      <w:color w:val="000000"/>
      <w:kern w:val="0"/>
      <w:sz w:val="20"/>
      <w:szCs w:val="20"/>
      <w:lang w:val="ru-RU" w:eastAsia="zh-CN" w:bidi="hi-IN"/>
    </w:rPr>
  </w:style>
  <w:style w:type="paragraph" w:styleId="WW8Num3z01" w:customStyle="1">
    <w:name w:val="WW8Num3z01"/>
    <w:qFormat/>
    <w:pPr>
      <w:widowControl/>
      <w:suppressAutoHyphens w:val="true"/>
      <w:bidi w:val="0"/>
      <w:spacing w:before="0" w:after="0"/>
      <w:jc w:val="left"/>
    </w:pPr>
    <w:rPr>
      <w:rFonts w:ascii="Wingdings" w:hAnsi="Wingdings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WW8Num1z61" w:customStyle="1">
    <w:name w:val="WW8Num1z6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1119" w:customStyle="1">
    <w:name w:val="Текст выноски11"/>
    <w:basedOn w:val="Normal"/>
    <w:qFormat/>
    <w:pPr/>
    <w:rPr>
      <w:rFonts w:ascii="Tahoma" w:hAnsi="Tahoma"/>
      <w:sz w:val="16"/>
    </w:rPr>
  </w:style>
  <w:style w:type="paragraph" w:styleId="WW8Num2z01" w:customStyle="1">
    <w:name w:val="WW8Num2z01"/>
    <w:qFormat/>
    <w:pPr>
      <w:widowControl/>
      <w:suppressAutoHyphens w:val="true"/>
      <w:bidi w:val="0"/>
      <w:spacing w:before="0" w:after="0"/>
      <w:jc w:val="left"/>
    </w:pPr>
    <w:rPr>
      <w:rFonts w:ascii="Wingdings" w:hAnsi="Wingdings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WW8Num1z21" w:customStyle="1">
    <w:name w:val="WW8Num1z2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2113" w:customStyle="1">
    <w:name w:val="Указатель211"/>
    <w:basedOn w:val="Normal"/>
    <w:qFormat/>
    <w:pPr/>
    <w:rPr/>
  </w:style>
  <w:style w:type="paragraph" w:styleId="11110" w:customStyle="1">
    <w:name w:val="Указатель111"/>
    <w:basedOn w:val="Normal"/>
    <w:qFormat/>
    <w:pPr/>
    <w:rPr/>
  </w:style>
  <w:style w:type="paragraph" w:styleId="WW8Num1z11" w:customStyle="1">
    <w:name w:val="WW8Num1z1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WW8Num3z31" w:customStyle="1">
    <w:name w:val="WW8Num3z31"/>
    <w:qFormat/>
    <w:pPr>
      <w:widowControl/>
      <w:suppressAutoHyphens w:val="true"/>
      <w:bidi w:val="0"/>
      <w:spacing w:before="0" w:after="0"/>
      <w:jc w:val="left"/>
    </w:pPr>
    <w:rPr>
      <w:rFonts w:ascii="Symbol" w:hAnsi="Symbol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WW8Num1z01" w:customStyle="1">
    <w:name w:val="WW8Num1z0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133" w:customStyle="1">
    <w:name w:val="Текст в заданном формате1"/>
    <w:basedOn w:val="Normal"/>
    <w:qFormat/>
    <w:pPr/>
    <w:rPr>
      <w:rFonts w:ascii="Liberation Mono" w:hAnsi="Liberation Mono"/>
      <w:sz w:val="20"/>
    </w:rPr>
  </w:style>
  <w:style w:type="paragraph" w:styleId="1120" w:customStyle="1">
    <w:name w:val="Содержимое таблицы11"/>
    <w:basedOn w:val="Normal"/>
    <w:qFormat/>
    <w:pPr/>
    <w:rPr/>
  </w:style>
  <w:style w:type="paragraph" w:styleId="Caption211111111" w:customStyle="1">
    <w:name w:val="caption211111111"/>
    <w:basedOn w:val="Normal"/>
    <w:qFormat/>
    <w:pPr>
      <w:spacing w:before="120" w:after="120"/>
    </w:pPr>
    <w:rPr>
      <w:i/>
    </w:rPr>
  </w:style>
  <w:style w:type="paragraph" w:styleId="WW8Num2z71" w:customStyle="1">
    <w:name w:val="WW8Num2z7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WW8Num2z81" w:customStyle="1">
    <w:name w:val="WW8Num2z8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000000"/>
      <w:kern w:val="0"/>
      <w:sz w:val="20"/>
      <w:szCs w:val="20"/>
      <w:lang w:val="ru-RU" w:eastAsia="zh-CN" w:bidi="hi-IN"/>
    </w:rPr>
  </w:style>
  <w:style w:type="paragraph" w:styleId="311111" w:customStyle="1">
    <w:name w:val="Указатель311111"/>
    <w:basedOn w:val="Normal"/>
    <w:qFormat/>
    <w:pPr/>
    <w:rPr/>
  </w:style>
  <w:style w:type="paragraph" w:styleId="11111111111111111111111111" w:customStyle="1">
    <w:name w:val="Заголовок1111111111111111111111111"/>
    <w:basedOn w:val="Normal"/>
    <w:qFormat/>
    <w:pPr>
      <w:keepNext w:val="true"/>
      <w:spacing w:before="240" w:after="120"/>
    </w:pPr>
    <w:rPr>
      <w:rFonts w:ascii="Liberation Sans" w:hAnsi="Liberation Sans"/>
      <w:sz w:val="28"/>
    </w:rPr>
  </w:style>
  <w:style w:type="paragraph" w:styleId="31111" w:customStyle="1">
    <w:name w:val="Указатель31111"/>
    <w:basedOn w:val="Normal"/>
    <w:qFormat/>
    <w:pPr/>
    <w:rPr/>
  </w:style>
  <w:style w:type="paragraph" w:styleId="111112" w:customStyle="1">
    <w:name w:val="Заголовок111112"/>
    <w:basedOn w:val="Normal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3111" w:customStyle="1">
    <w:name w:val="Указатель3111"/>
    <w:basedOn w:val="Normal"/>
    <w:qFormat/>
    <w:pPr/>
    <w:rPr/>
  </w:style>
  <w:style w:type="paragraph" w:styleId="11112" w:customStyle="1">
    <w:name w:val="Заголовок11112"/>
    <w:basedOn w:val="Normal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3112" w:customStyle="1">
    <w:name w:val="Указатель311"/>
    <w:basedOn w:val="Normal"/>
    <w:qFormat/>
    <w:pPr/>
    <w:rPr>
      <w:rFonts w:cs="Arial"/>
    </w:rPr>
  </w:style>
  <w:style w:type="paragraph" w:styleId="11121" w:customStyle="1">
    <w:name w:val="Заголовок1112"/>
    <w:basedOn w:val="Normal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3121" w:customStyle="1">
    <w:name w:val="Указатель312"/>
    <w:basedOn w:val="Normal"/>
    <w:qFormat/>
    <w:pPr/>
    <w:rPr>
      <w:rFonts w:cs="Arial"/>
    </w:rPr>
  </w:style>
  <w:style w:type="paragraph" w:styleId="Caption22" w:customStyle="1">
    <w:name w:val="caption22"/>
    <w:basedOn w:val="Normal"/>
    <w:qFormat/>
    <w:pPr>
      <w:spacing w:before="120" w:after="120"/>
    </w:pPr>
    <w:rPr>
      <w:i/>
      <w:iCs/>
    </w:rPr>
  </w:style>
  <w:style w:type="paragraph" w:styleId="1121" w:customStyle="1">
    <w:name w:val="Заголовок112"/>
    <w:basedOn w:val="Normal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1210" w:customStyle="1">
    <w:name w:val="Заголовок12"/>
    <w:basedOn w:val="Normal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11113" w:customStyle="1">
    <w:name w:val="Указатель1111"/>
    <w:basedOn w:val="Normal"/>
    <w:qFormat/>
    <w:pPr/>
    <w:rPr/>
  </w:style>
  <w:style w:type="paragraph" w:styleId="4111" w:customStyle="1">
    <w:name w:val="Основной шрифт абзаца41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0"/>
      <w:szCs w:val="20"/>
      <w:lang w:val="ru-RU" w:eastAsia="ru-RU" w:bidi="ar-SA"/>
    </w:rPr>
  </w:style>
  <w:style w:type="paragraph" w:styleId="8111" w:customStyle="1">
    <w:name w:val="Основной шрифт абзаца81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0"/>
      <w:szCs w:val="20"/>
      <w:lang w:val="ru-RU" w:eastAsia="ru-RU" w:bidi="ar-SA"/>
    </w:rPr>
  </w:style>
  <w:style w:type="paragraph" w:styleId="4112" w:customStyle="1">
    <w:name w:val="Указатель411"/>
    <w:basedOn w:val="Normal"/>
    <w:qFormat/>
    <w:pPr/>
    <w:rPr/>
  </w:style>
  <w:style w:type="paragraph" w:styleId="6111" w:customStyle="1">
    <w:name w:val="Основной шрифт абзаца61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0"/>
      <w:szCs w:val="20"/>
      <w:lang w:val="ru-RU" w:eastAsia="ru-RU" w:bidi="ar-SA"/>
    </w:rPr>
  </w:style>
  <w:style w:type="paragraph" w:styleId="5111" w:customStyle="1">
    <w:name w:val="Указатель511"/>
    <w:basedOn w:val="Normal"/>
    <w:qFormat/>
    <w:pPr/>
    <w:rPr/>
  </w:style>
  <w:style w:type="paragraph" w:styleId="Caption11" w:customStyle="1">
    <w:name w:val="caption11"/>
    <w:basedOn w:val="Normal"/>
    <w:qFormat/>
    <w:pPr>
      <w:spacing w:before="120" w:after="120"/>
    </w:pPr>
    <w:rPr>
      <w:i/>
    </w:rPr>
  </w:style>
  <w:style w:type="paragraph" w:styleId="9111" w:customStyle="1">
    <w:name w:val="Основной шрифт абзаца91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0"/>
      <w:szCs w:val="20"/>
      <w:lang w:val="ru-RU" w:eastAsia="ru-RU" w:bidi="ar-SA"/>
    </w:rPr>
  </w:style>
  <w:style w:type="paragraph" w:styleId="5112" w:customStyle="1">
    <w:name w:val="Основной шрифт абзаца51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0"/>
      <w:szCs w:val="20"/>
      <w:lang w:val="ru-RU" w:eastAsia="ru-RU" w:bidi="ar-SA"/>
    </w:rPr>
  </w:style>
  <w:style w:type="paragraph" w:styleId="1211" w:customStyle="1">
    <w:name w:val="Указатель121"/>
    <w:basedOn w:val="Normal"/>
    <w:qFormat/>
    <w:pPr/>
    <w:rPr/>
  </w:style>
  <w:style w:type="paragraph" w:styleId="10111" w:customStyle="1">
    <w:name w:val="Основной шрифт абзаца101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0"/>
      <w:szCs w:val="20"/>
      <w:lang w:val="ru-RU" w:eastAsia="ru-RU" w:bidi="ar-SA"/>
    </w:rPr>
  </w:style>
  <w:style w:type="paragraph" w:styleId="11114" w:customStyle="1">
    <w:name w:val="Основной шрифт абзаца111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0"/>
      <w:szCs w:val="20"/>
      <w:lang w:val="ru-RU" w:eastAsia="ru-RU" w:bidi="ar-SA"/>
    </w:rPr>
  </w:style>
  <w:style w:type="paragraph" w:styleId="7111" w:customStyle="1">
    <w:name w:val="Основной шрифт абзаца71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0"/>
      <w:szCs w:val="20"/>
      <w:lang w:val="ru-RU" w:eastAsia="ru-RU" w:bidi="ar-SA"/>
    </w:rPr>
  </w:style>
  <w:style w:type="paragraph" w:styleId="134" w:customStyle="1">
    <w:name w:val="Просмотренная гиперссылка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800000"/>
      <w:kern w:val="0"/>
      <w:sz w:val="20"/>
      <w:szCs w:val="20"/>
      <w:u w:val="single"/>
      <w:lang w:val="ru-RU" w:eastAsia="ru-RU" w:bidi="ar-SA"/>
    </w:rPr>
  </w:style>
  <w:style w:type="paragraph" w:styleId="9112" w:customStyle="1">
    <w:name w:val="Название объекта911"/>
    <w:basedOn w:val="Normal"/>
    <w:qFormat/>
    <w:pPr>
      <w:spacing w:before="120" w:after="120"/>
    </w:pPr>
    <w:rPr>
      <w:i/>
    </w:rPr>
  </w:style>
  <w:style w:type="paragraph" w:styleId="8112" w:customStyle="1">
    <w:name w:val="Название объекта811"/>
    <w:basedOn w:val="Normal"/>
    <w:qFormat/>
    <w:pPr>
      <w:spacing w:before="120" w:after="120"/>
    </w:pPr>
    <w:rPr>
      <w:i/>
    </w:rPr>
  </w:style>
  <w:style w:type="paragraph" w:styleId="7112" w:customStyle="1">
    <w:name w:val="Название объекта711"/>
    <w:basedOn w:val="Normal"/>
    <w:qFormat/>
    <w:pPr>
      <w:spacing w:before="120" w:after="120"/>
    </w:pPr>
    <w:rPr>
      <w:i/>
    </w:rPr>
  </w:style>
  <w:style w:type="paragraph" w:styleId="135" w:customStyle="1">
    <w:name w:val="Гиперссылка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80"/>
      <w:kern w:val="0"/>
      <w:sz w:val="20"/>
      <w:szCs w:val="20"/>
      <w:u w:val="single"/>
      <w:lang w:val="ru-RU" w:eastAsia="ru-RU" w:bidi="ar-SA"/>
    </w:rPr>
  </w:style>
  <w:style w:type="paragraph" w:styleId="5113" w:customStyle="1">
    <w:name w:val="Название объекта511"/>
    <w:basedOn w:val="Normal"/>
    <w:qFormat/>
    <w:pPr>
      <w:spacing w:before="120" w:after="120"/>
    </w:pPr>
    <w:rPr>
      <w:i/>
    </w:rPr>
  </w:style>
  <w:style w:type="paragraph" w:styleId="2114" w:customStyle="1">
    <w:name w:val="Название объекта211"/>
    <w:basedOn w:val="Normal"/>
    <w:qFormat/>
    <w:pPr>
      <w:spacing w:before="120" w:after="120"/>
    </w:pPr>
    <w:rPr>
      <w:i/>
    </w:rPr>
  </w:style>
  <w:style w:type="paragraph" w:styleId="10112" w:customStyle="1">
    <w:name w:val="Указатель1011"/>
    <w:basedOn w:val="Normal"/>
    <w:qFormat/>
    <w:pPr/>
    <w:rPr/>
  </w:style>
  <w:style w:type="paragraph" w:styleId="4113" w:customStyle="1">
    <w:name w:val="Название объекта411"/>
    <w:basedOn w:val="Normal"/>
    <w:qFormat/>
    <w:pPr>
      <w:spacing w:before="120" w:after="120"/>
    </w:pPr>
    <w:rPr>
      <w:i/>
    </w:rPr>
  </w:style>
  <w:style w:type="paragraph" w:styleId="1013" w:customStyle="1">
    <w:name w:val="Название объекта101"/>
    <w:basedOn w:val="Normal"/>
    <w:qFormat/>
    <w:pPr>
      <w:spacing w:before="120" w:after="120"/>
    </w:pPr>
    <w:rPr>
      <w:i/>
    </w:rPr>
  </w:style>
  <w:style w:type="paragraph" w:styleId="6112" w:customStyle="1">
    <w:name w:val="Указатель611"/>
    <w:basedOn w:val="Normal"/>
    <w:qFormat/>
    <w:pPr/>
    <w:rPr/>
  </w:style>
  <w:style w:type="paragraph" w:styleId="9113" w:customStyle="1">
    <w:name w:val="Указатель911"/>
    <w:basedOn w:val="Normal"/>
    <w:qFormat/>
    <w:pPr/>
    <w:rPr/>
  </w:style>
  <w:style w:type="paragraph" w:styleId="3113" w:customStyle="1">
    <w:name w:val="Основной шрифт абзаца31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0"/>
      <w:szCs w:val="20"/>
      <w:lang w:val="ru-RU" w:eastAsia="ru-RU" w:bidi="ar-SA"/>
    </w:rPr>
  </w:style>
  <w:style w:type="paragraph" w:styleId="7113" w:customStyle="1">
    <w:name w:val="Указатель711"/>
    <w:basedOn w:val="Normal"/>
    <w:qFormat/>
    <w:pPr/>
    <w:rPr/>
  </w:style>
  <w:style w:type="paragraph" w:styleId="Bodytext21" w:customStyle="1">
    <w:name w:val="Body text (2)1"/>
    <w:basedOn w:val="Normal"/>
    <w:qFormat/>
    <w:pPr>
      <w:widowControl w:val="false"/>
      <w:spacing w:lineRule="atLeast" w:line="0" w:before="0" w:after="1020"/>
    </w:pPr>
    <w:rPr>
      <w:sz w:val="21"/>
    </w:rPr>
  </w:style>
  <w:style w:type="paragraph" w:styleId="6113" w:customStyle="1">
    <w:name w:val="Название объекта611"/>
    <w:basedOn w:val="Normal"/>
    <w:qFormat/>
    <w:pPr>
      <w:spacing w:before="120" w:after="120"/>
    </w:pPr>
    <w:rPr>
      <w:i/>
    </w:rPr>
  </w:style>
  <w:style w:type="paragraph" w:styleId="8113" w:customStyle="1">
    <w:name w:val="Указатель811"/>
    <w:basedOn w:val="Normal"/>
    <w:qFormat/>
    <w:pPr/>
    <w:rPr/>
  </w:style>
  <w:style w:type="paragraph" w:styleId="3114" w:customStyle="1">
    <w:name w:val="Название объекта311"/>
    <w:basedOn w:val="Normal"/>
    <w:qFormat/>
    <w:pPr>
      <w:spacing w:before="120" w:after="120"/>
    </w:pPr>
    <w:rPr>
      <w:i/>
    </w:rPr>
  </w:style>
  <w:style w:type="paragraph" w:styleId="Caption12" w:customStyle="1">
    <w:name w:val="caption12"/>
    <w:basedOn w:val="Normal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styleId="26" w:customStyle="1">
    <w:name w:val="Содержимое врезки2"/>
    <w:basedOn w:val="Normal"/>
    <w:qFormat/>
    <w:pPr/>
    <w:rPr/>
  </w:style>
  <w:style w:type="paragraph" w:styleId="37" w:customStyle="1">
    <w:name w:val="Содержимое врезки3"/>
    <w:basedOn w:val="Normal"/>
    <w:qFormat/>
    <w:pPr/>
    <w:rPr/>
  </w:style>
  <w:style w:type="paragraph" w:styleId="46" w:customStyle="1">
    <w:name w:val="Содержимое врезки4"/>
    <w:basedOn w:val="Normal"/>
    <w:qFormat/>
    <w:pPr/>
    <w:rPr/>
  </w:style>
  <w:style w:type="paragraph" w:styleId="Default2" w:customStyle="1">
    <w:name w:val="Default2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NSimSun" w:cs="Lucida Sans"/>
      <w:color w:val="000000"/>
      <w:kern w:val="0"/>
      <w:sz w:val="24"/>
      <w:szCs w:val="20"/>
      <w:lang w:val="ru-RU" w:eastAsia="zh-CN" w:bidi="hi-IN"/>
    </w:rPr>
  </w:style>
  <w:style w:type="paragraph" w:styleId="Style26" w:customStyle="1">
    <w:name w:val="[основной абзац]"/>
    <w:basedOn w:val="Normal"/>
    <w:qFormat/>
    <w:pPr>
      <w:spacing w:lineRule="auto" w:line="288"/>
      <w:textAlignment w:val="center"/>
    </w:pPr>
    <w:rPr>
      <w:rFonts w:ascii="Minion Pro" w:hAnsi="Minion Pro" w:eastAsia="Calibri" w:cs="Minion Pro"/>
      <w:lang w:eastAsia="en-US"/>
    </w:rPr>
  </w:style>
  <w:style w:type="paragraph" w:styleId="111111111111111111111111111" w:customStyle="1">
    <w:name w:val="Заголовок11111111111111111111111111"/>
    <w:basedOn w:val="Normal"/>
    <w:qFormat/>
    <w:pPr>
      <w:keepNext w:val="true"/>
      <w:spacing w:before="240" w:after="120"/>
    </w:pPr>
    <w:rPr>
      <w:rFonts w:ascii="Liberation Sans" w:hAnsi="Liberation Sans"/>
      <w:sz w:val="28"/>
    </w:rPr>
  </w:style>
  <w:style w:type="paragraph" w:styleId="Caption2111111111" w:customStyle="1">
    <w:name w:val="caption2111111111"/>
    <w:basedOn w:val="Normal"/>
    <w:qFormat/>
    <w:pPr>
      <w:spacing w:before="120" w:after="120"/>
    </w:pPr>
    <w:rPr>
      <w:i/>
    </w:rPr>
  </w:style>
  <w:style w:type="paragraph" w:styleId="11115" w:customStyle="1">
    <w:name w:val="Колонтитул1111"/>
    <w:basedOn w:val="Normal"/>
    <w:qFormat/>
    <w:pPr>
      <w:tabs>
        <w:tab w:val="clear" w:pos="708"/>
        <w:tab w:val="center" w:pos="4819" w:leader="none"/>
        <w:tab w:val="right" w:pos="9638" w:leader="none"/>
      </w:tabs>
    </w:pPr>
    <w:rPr/>
  </w:style>
  <w:style w:type="paragraph" w:styleId="1411" w:customStyle="1">
    <w:name w:val="Колонтитул141"/>
    <w:basedOn w:val="Normal"/>
    <w:qFormat/>
    <w:pPr/>
    <w:rPr/>
  </w:style>
  <w:style w:type="paragraph" w:styleId="1311" w:customStyle="1">
    <w:name w:val="Колонтитул131"/>
    <w:basedOn w:val="Normal"/>
    <w:qFormat/>
    <w:pPr/>
    <w:rPr/>
  </w:style>
  <w:style w:type="paragraph" w:styleId="1212" w:customStyle="1">
    <w:name w:val="Колонтитул121"/>
    <w:basedOn w:val="Normal"/>
    <w:qFormat/>
    <w:pPr/>
    <w:rPr/>
  </w:style>
  <w:style w:type="paragraph" w:styleId="1014" w:customStyle="1">
    <w:name w:val="Колонтитул101"/>
    <w:basedOn w:val="Normal"/>
    <w:qFormat/>
    <w:pPr/>
    <w:rPr/>
  </w:style>
  <w:style w:type="paragraph" w:styleId="111111111111112" w:customStyle="1">
    <w:name w:val="Заголовок111111111111112"/>
    <w:basedOn w:val="Normal"/>
    <w:qFormat/>
    <w:pPr>
      <w:keepNext w:val="true"/>
      <w:spacing w:before="240" w:after="120"/>
    </w:pPr>
    <w:rPr>
      <w:rFonts w:ascii="Liberation Sans" w:hAnsi="Liberation Sans"/>
      <w:sz w:val="28"/>
    </w:rPr>
  </w:style>
  <w:style w:type="paragraph" w:styleId="11111111111112" w:customStyle="1">
    <w:name w:val="Заголовок11111111111112"/>
    <w:basedOn w:val="Normal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1111111111112" w:customStyle="1">
    <w:name w:val="Заголовок1111111111112"/>
    <w:basedOn w:val="Normal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111111111112" w:customStyle="1">
    <w:name w:val="Заголовок111111111112"/>
    <w:basedOn w:val="Normal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57" w:customStyle="1">
    <w:name w:val="Содержимое врезки5"/>
    <w:basedOn w:val="Normal"/>
    <w:qFormat/>
    <w:pPr/>
    <w:rPr/>
  </w:style>
  <w:style w:type="paragraph" w:styleId="65" w:customStyle="1">
    <w:name w:val="Содержимое врезки6"/>
    <w:basedOn w:val="Normal"/>
    <w:qFormat/>
    <w:pPr/>
    <w:rPr/>
  </w:style>
  <w:style w:type="paragraph" w:styleId="75" w:customStyle="1">
    <w:name w:val="Содержимое врезки7"/>
    <w:basedOn w:val="Normal"/>
    <w:qFormat/>
    <w:pPr/>
    <w:rPr/>
  </w:style>
  <w:style w:type="paragraph" w:styleId="85" w:customStyle="1">
    <w:name w:val="Содержимое врезки8"/>
    <w:basedOn w:val="Normal"/>
    <w:qFormat/>
    <w:pPr/>
    <w:rPr/>
  </w:style>
  <w:style w:type="paragraph" w:styleId="95" w:customStyle="1">
    <w:name w:val="Содержимое врезки9"/>
    <w:basedOn w:val="Normal"/>
    <w:qFormat/>
    <w:pPr/>
    <w:rPr/>
  </w:style>
  <w:style w:type="paragraph" w:styleId="104" w:customStyle="1">
    <w:name w:val="Содержимое врезки10"/>
    <w:basedOn w:val="Normal"/>
    <w:qFormat/>
    <w:pPr/>
    <w:rPr/>
  </w:style>
  <w:style w:type="paragraph" w:styleId="1122" w:customStyle="1">
    <w:name w:val="Содержимое врезки11"/>
    <w:basedOn w:val="Normal"/>
    <w:qFormat/>
    <w:pPr/>
    <w:rPr/>
  </w:style>
  <w:style w:type="paragraph" w:styleId="1213" w:customStyle="1">
    <w:name w:val="Содержимое врезки12"/>
    <w:basedOn w:val="Normal"/>
    <w:qFormat/>
    <w:pPr/>
    <w:rPr/>
  </w:style>
  <w:style w:type="paragraph" w:styleId="136" w:customStyle="1">
    <w:name w:val="Содержимое врезки13"/>
    <w:basedOn w:val="Normal"/>
    <w:qFormat/>
    <w:pPr/>
    <w:rPr/>
  </w:style>
  <w:style w:type="paragraph" w:styleId="27" w:customStyle="1">
    <w:name w:val="Содержимое таблицы2"/>
    <w:basedOn w:val="Normal"/>
    <w:qFormat/>
    <w:pPr>
      <w:widowControl w:val="false"/>
      <w:suppressLineNumbers/>
    </w:pPr>
    <w:rPr/>
  </w:style>
  <w:style w:type="paragraph" w:styleId="28" w:customStyle="1">
    <w:name w:val="Заголовок таблицы2"/>
    <w:basedOn w:val="27"/>
    <w:qFormat/>
    <w:pPr>
      <w:jc w:val="center"/>
    </w:pPr>
    <w:rPr>
      <w:b/>
      <w:bCs/>
    </w:rPr>
  </w:style>
  <w:style w:type="paragraph" w:styleId="Default3" w:customStyle="1">
    <w:name w:val="Default3"/>
    <w:qFormat/>
    <w:pPr>
      <w:widowControl/>
      <w:suppressAutoHyphens w:val="true"/>
      <w:bidi w:val="0"/>
      <w:spacing w:before="0" w:after="0"/>
      <w:jc w:val="left"/>
    </w:pPr>
    <w:rPr>
      <w:rFonts w:ascii="Trebuchet MS" w:hAnsi="Trebuchet MS" w:eastAsia="NSimSun" w:cs="Lucida Sans"/>
      <w:color w:val="000000"/>
      <w:kern w:val="0"/>
      <w:sz w:val="24"/>
      <w:szCs w:val="20"/>
      <w:lang w:val="ru-RU" w:eastAsia="zh-CN" w:bidi="hi-IN"/>
    </w:rPr>
  </w:style>
  <w:style w:type="paragraph" w:styleId="TableParagraph" w:customStyle="1">
    <w:name w:val="Table Paragraph"/>
    <w:basedOn w:val="Normal"/>
    <w:qFormat/>
    <w:pPr>
      <w:spacing w:before="50" w:after="0"/>
      <w:ind w:left="70"/>
      <w:jc w:val="center"/>
    </w:pPr>
    <w:rPr/>
  </w:style>
  <w:style w:type="paragraph" w:styleId="38">
    <w:name w:val="Содержимое таблицы3"/>
    <w:basedOn w:val="Normal"/>
    <w:qFormat/>
    <w:pPr>
      <w:widowControl w:val="false"/>
      <w:suppressLineNumbers/>
    </w:pPr>
    <w:rPr/>
  </w:style>
  <w:style w:type="paragraph" w:styleId="39">
    <w:name w:val="Заголовок таблицы3"/>
    <w:basedOn w:val="38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hyperlink" Target="http://www.ttmauto-rzn.ru/" TargetMode="Externa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LibreOffice/24.2.2.2$Windows_X86_64 LibreOffice_project/d56cc158d8a96260b836f100ef4b4ef25d6f1a01</Application>
  <AppVersion>15.0000</AppVersion>
  <Pages>2</Pages>
  <Words>440</Words>
  <Characters>2658</Characters>
  <CharactersWithSpaces>3017</CharactersWithSpaces>
  <Paragraphs>129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2026-02-02T11:13:00Z</dcterms:created>
  <dc:creator>Romantsova, Darya (137)</dc:creator>
  <dc:description/>
  <dc:language>ru-RU</dc:language>
  <cp:lastModifiedBy/>
  <dcterms:modified xsi:type="dcterms:W3CDTF">2026-02-11T17:08:29Z</dcterms:modified>
  <cp:revision>5</cp:revision>
  <dc:subject/>
  <dc:title>Презентация PowerPoint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