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14CB5" w14:textId="059DD828" w:rsidR="007202F0" w:rsidRDefault="007B2DD2" w:rsidP="00430C4B">
      <w:pPr>
        <w:spacing w:line="240" w:lineRule="auto"/>
        <w:ind w:left="1134" w:right="-1"/>
        <w:jc w:val="center"/>
        <w:rPr>
          <w:color w:val="244061"/>
          <w:sz w:val="32"/>
          <w:szCs w:val="32"/>
          <w:lang w:val="en-US"/>
        </w:rPr>
      </w:pPr>
      <w:r w:rsidRPr="000171F0">
        <w:rPr>
          <w:color w:val="244061"/>
          <w:sz w:val="32"/>
          <w:szCs w:val="32"/>
        </w:rPr>
        <w:t xml:space="preserve">Официальный дилер </w:t>
      </w:r>
      <w:r w:rsidR="007F7E5D">
        <w:rPr>
          <w:color w:val="244061"/>
          <w:sz w:val="32"/>
          <w:szCs w:val="32"/>
        </w:rPr>
        <w:t>FOTON</w:t>
      </w:r>
      <w:r w:rsidRPr="000171F0">
        <w:rPr>
          <w:color w:val="244061"/>
          <w:sz w:val="32"/>
          <w:szCs w:val="32"/>
        </w:rPr>
        <w:t xml:space="preserve"> в Волгограде!</w:t>
      </w:r>
    </w:p>
    <w:p w14:paraId="7941CD25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  <w:r w:rsidRPr="00671A77">
        <w:rPr>
          <w:b/>
          <w:color w:val="244061"/>
          <w:sz w:val="32"/>
          <w:szCs w:val="32"/>
        </w:rPr>
        <w:t>КОММЕРЧЕСКОЕ ПРЕДЛОЖЕНИЕ</w:t>
      </w:r>
    </w:p>
    <w:p w14:paraId="6C67FF19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  <w:r w:rsidRPr="00671A77">
        <w:rPr>
          <w:b/>
          <w:bCs/>
          <w:color w:val="244061"/>
          <w:sz w:val="32"/>
          <w:szCs w:val="32"/>
        </w:rPr>
        <w:t xml:space="preserve">на поставку а/м </w:t>
      </w:r>
      <w:proofErr w:type="spellStart"/>
      <w:r w:rsidRPr="00671A77">
        <w:rPr>
          <w:b/>
          <w:bCs/>
          <w:color w:val="244061"/>
          <w:sz w:val="32"/>
          <w:szCs w:val="32"/>
        </w:rPr>
        <w:t>Foton</w:t>
      </w:r>
      <w:proofErr w:type="spellEnd"/>
      <w:r w:rsidRPr="00671A77">
        <w:rPr>
          <w:b/>
          <w:bCs/>
          <w:color w:val="244061"/>
          <w:sz w:val="32"/>
          <w:szCs w:val="32"/>
        </w:rPr>
        <w:t xml:space="preserve"> </w:t>
      </w:r>
      <w:r w:rsidRPr="00671A77">
        <w:rPr>
          <w:b/>
          <w:bCs/>
          <w:color w:val="244061"/>
          <w:sz w:val="32"/>
          <w:szCs w:val="32"/>
          <w:lang w:val="en-US"/>
        </w:rPr>
        <w:t>Toano</w:t>
      </w:r>
      <w:r w:rsidRPr="00671A77">
        <w:rPr>
          <w:b/>
          <w:bCs/>
          <w:color w:val="244061"/>
          <w:sz w:val="32"/>
          <w:szCs w:val="32"/>
        </w:rPr>
        <w:t xml:space="preserve"> </w:t>
      </w:r>
      <w:proofErr w:type="gramStart"/>
      <w:r w:rsidRPr="00671A77">
        <w:rPr>
          <w:b/>
          <w:bCs/>
          <w:color w:val="244061"/>
          <w:sz w:val="32"/>
          <w:szCs w:val="32"/>
          <w:lang w:val="en-US"/>
        </w:rPr>
        <w:t>PRO</w:t>
      </w:r>
      <w:r w:rsidRPr="00671A77">
        <w:rPr>
          <w:b/>
          <w:bCs/>
          <w:color w:val="244061"/>
          <w:sz w:val="32"/>
          <w:szCs w:val="32"/>
        </w:rPr>
        <w:t xml:space="preserve">  </w:t>
      </w:r>
      <w:r w:rsidRPr="00671A77">
        <w:rPr>
          <w:b/>
          <w:bCs/>
          <w:color w:val="244061"/>
          <w:sz w:val="32"/>
          <w:szCs w:val="32"/>
          <w:lang w:val="en-US"/>
        </w:rPr>
        <w:t>L</w:t>
      </w:r>
      <w:r w:rsidRPr="00671A77">
        <w:rPr>
          <w:b/>
          <w:bCs/>
          <w:color w:val="244061"/>
          <w:sz w:val="32"/>
          <w:szCs w:val="32"/>
        </w:rPr>
        <w:t>2,</w:t>
      </w:r>
      <w:r w:rsidRPr="00671A77">
        <w:rPr>
          <w:b/>
          <w:bCs/>
          <w:color w:val="244061"/>
          <w:sz w:val="32"/>
          <w:szCs w:val="32"/>
          <w:lang w:val="en-US"/>
        </w:rPr>
        <w:t>H</w:t>
      </w:r>
      <w:proofErr w:type="gramEnd"/>
      <w:r w:rsidRPr="00671A77">
        <w:rPr>
          <w:b/>
          <w:bCs/>
          <w:color w:val="244061"/>
          <w:sz w:val="32"/>
          <w:szCs w:val="32"/>
        </w:rPr>
        <w:t>2</w:t>
      </w:r>
    </w:p>
    <w:p w14:paraId="6CB24942" w14:textId="2A6BC52D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  <w:r w:rsidRPr="00671A77">
        <w:rPr>
          <w:color w:val="244061"/>
          <w:sz w:val="32"/>
          <w:szCs w:val="32"/>
        </w:rPr>
        <w:drawing>
          <wp:anchor distT="0" distB="0" distL="0" distR="0" simplePos="0" relativeHeight="251659264" behindDoc="0" locked="0" layoutInCell="0" allowOverlap="1" wp14:anchorId="7FB90D57" wp14:editId="2E8CD1BF">
            <wp:simplePos x="0" y="0"/>
            <wp:positionH relativeFrom="column">
              <wp:posOffset>361315</wp:posOffset>
            </wp:positionH>
            <wp:positionV relativeFrom="paragraph">
              <wp:posOffset>22860</wp:posOffset>
            </wp:positionV>
            <wp:extent cx="6089650" cy="3425190"/>
            <wp:effectExtent l="0" t="0" r="6350" b="3810"/>
            <wp:wrapSquare wrapText="largest"/>
            <wp:docPr id="15568161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0" cy="342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14777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420F55A8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6155D510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34DBA825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69CE6B68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2EFB5810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7B6E2B23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4C79C8F0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771E7653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66AE57DE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496DDA75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1662892E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5D3578E9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676C5C42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431C331B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p w14:paraId="2BE17890" w14:textId="77777777" w:rsidR="00671A77" w:rsidRPr="00671A77" w:rsidRDefault="00671A77" w:rsidP="00671A77">
      <w:pPr>
        <w:spacing w:line="240" w:lineRule="auto"/>
        <w:ind w:left="1134" w:right="-1"/>
        <w:jc w:val="center"/>
        <w:rPr>
          <w:b/>
          <w:bCs/>
          <w:color w:val="244061"/>
          <w:sz w:val="32"/>
          <w:szCs w:val="32"/>
        </w:rPr>
      </w:pPr>
    </w:p>
    <w:tbl>
      <w:tblPr>
        <w:tblW w:w="1042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90"/>
        <w:gridCol w:w="2735"/>
      </w:tblGrid>
      <w:tr w:rsidR="00671A77" w:rsidRPr="00671A77" w14:paraId="2FADDB15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69ADC27E" w14:textId="77777777" w:rsidR="00671A77" w:rsidRDefault="00671A77" w:rsidP="00671A77">
            <w:pPr>
              <w:spacing w:line="240" w:lineRule="auto"/>
              <w:ind w:left="1134" w:right="-1"/>
              <w:jc w:val="center"/>
              <w:rPr>
                <w:b/>
                <w:color w:val="244061"/>
                <w:sz w:val="32"/>
                <w:szCs w:val="32"/>
                <w:lang w:val="en-US"/>
              </w:rPr>
            </w:pPr>
          </w:p>
          <w:p w14:paraId="03DAF96B" w14:textId="33193908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  <w:r w:rsidRPr="00671A77">
              <w:rPr>
                <w:b/>
                <w:color w:val="244061"/>
                <w:sz w:val="32"/>
                <w:szCs w:val="32"/>
              </w:rPr>
              <w:lastRenderedPageBreak/>
              <w:t>Технические характеристики</w:t>
            </w:r>
          </w:p>
        </w:tc>
        <w:tc>
          <w:tcPr>
            <w:tcW w:w="2736" w:type="dxa"/>
            <w:vAlign w:val="bottom"/>
          </w:tcPr>
          <w:p w14:paraId="029F2DD4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</w:p>
        </w:tc>
      </w:tr>
      <w:tr w:rsidR="00671A77" w:rsidRPr="00671A77" w14:paraId="4CB15550" w14:textId="77777777">
        <w:trPr>
          <w:trHeight w:val="285"/>
        </w:trPr>
        <w:tc>
          <w:tcPr>
            <w:tcW w:w="7691" w:type="dxa"/>
            <w:vAlign w:val="bottom"/>
            <w:hideMark/>
          </w:tcPr>
          <w:p w14:paraId="3BBA8FE5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 xml:space="preserve">Двигатель 4F25TC2 113 кВт (154лс) 2499 </w:t>
            </w:r>
            <w:proofErr w:type="spellStart"/>
            <w:r w:rsidRPr="00671A77">
              <w:rPr>
                <w:color w:val="244061"/>
                <w:sz w:val="32"/>
                <w:szCs w:val="32"/>
              </w:rPr>
              <w:t>смі</w:t>
            </w:r>
            <w:proofErr w:type="spellEnd"/>
            <w:r w:rsidRPr="00671A77">
              <w:rPr>
                <w:color w:val="244061"/>
                <w:sz w:val="32"/>
                <w:szCs w:val="32"/>
              </w:rPr>
              <w:t xml:space="preserve">, </w:t>
            </w:r>
            <w:proofErr w:type="gramStart"/>
            <w:r w:rsidRPr="00671A77">
              <w:rPr>
                <w:color w:val="244061"/>
                <w:sz w:val="32"/>
                <w:szCs w:val="32"/>
              </w:rPr>
              <w:t>дизельный,  Евро</w:t>
            </w:r>
            <w:proofErr w:type="gramEnd"/>
            <w:r w:rsidRPr="00671A77">
              <w:rPr>
                <w:color w:val="244061"/>
                <w:sz w:val="32"/>
                <w:szCs w:val="32"/>
              </w:rPr>
              <w:t xml:space="preserve"> 5</w:t>
            </w:r>
          </w:p>
        </w:tc>
        <w:tc>
          <w:tcPr>
            <w:tcW w:w="2736" w:type="dxa"/>
            <w:vAlign w:val="center"/>
            <w:hideMark/>
          </w:tcPr>
          <w:p w14:paraId="7F2F17CF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801A17E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4A22B44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Механическая коробка передач (ZM6T82), 6-ступенчатая</w:t>
            </w:r>
          </w:p>
        </w:tc>
        <w:tc>
          <w:tcPr>
            <w:tcW w:w="2736" w:type="dxa"/>
            <w:vAlign w:val="center"/>
            <w:hideMark/>
          </w:tcPr>
          <w:p w14:paraId="306BF0CC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1634E5B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319D416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 xml:space="preserve">Объём грузовой отсека, </w:t>
            </w:r>
            <w:proofErr w:type="spellStart"/>
            <w:r w:rsidRPr="00671A77">
              <w:rPr>
                <w:color w:val="244061"/>
                <w:sz w:val="32"/>
                <w:szCs w:val="32"/>
              </w:rPr>
              <w:t>мі</w:t>
            </w:r>
            <w:proofErr w:type="spellEnd"/>
          </w:p>
        </w:tc>
        <w:tc>
          <w:tcPr>
            <w:tcW w:w="2736" w:type="dxa"/>
            <w:vAlign w:val="center"/>
            <w:hideMark/>
          </w:tcPr>
          <w:p w14:paraId="78E20193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9,1</w:t>
            </w:r>
          </w:p>
        </w:tc>
      </w:tr>
      <w:tr w:rsidR="00671A77" w:rsidRPr="00671A77" w14:paraId="0C7C1231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29C1A68B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Колёсная база, мм</w:t>
            </w:r>
          </w:p>
        </w:tc>
        <w:tc>
          <w:tcPr>
            <w:tcW w:w="2736" w:type="dxa"/>
            <w:vAlign w:val="center"/>
            <w:hideMark/>
          </w:tcPr>
          <w:p w14:paraId="051EDFCB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3350</w:t>
            </w:r>
          </w:p>
        </w:tc>
      </w:tr>
      <w:tr w:rsidR="00671A77" w:rsidRPr="00671A77" w14:paraId="2E866353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0ED2920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Внешние размеры, мм</w:t>
            </w:r>
          </w:p>
        </w:tc>
        <w:tc>
          <w:tcPr>
            <w:tcW w:w="2736" w:type="dxa"/>
            <w:vAlign w:val="center"/>
            <w:hideMark/>
          </w:tcPr>
          <w:p w14:paraId="3F39FC0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5495×2000×2435</w:t>
            </w:r>
          </w:p>
        </w:tc>
      </w:tr>
      <w:tr w:rsidR="00671A77" w:rsidRPr="00671A77" w14:paraId="10050EC3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749D254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Длина грузового отсека, мм</w:t>
            </w:r>
          </w:p>
        </w:tc>
        <w:tc>
          <w:tcPr>
            <w:tcW w:w="2736" w:type="dxa"/>
            <w:vAlign w:val="center"/>
            <w:hideMark/>
          </w:tcPr>
          <w:p w14:paraId="4BAB91C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3070×1775×1666</w:t>
            </w:r>
          </w:p>
        </w:tc>
      </w:tr>
      <w:tr w:rsidR="00671A77" w:rsidRPr="00671A77" w14:paraId="5582F4C5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2D14058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Дорожный просвет, мм</w:t>
            </w:r>
          </w:p>
        </w:tc>
        <w:tc>
          <w:tcPr>
            <w:tcW w:w="2736" w:type="dxa"/>
            <w:vAlign w:val="center"/>
            <w:hideMark/>
          </w:tcPr>
          <w:p w14:paraId="7425498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160</w:t>
            </w:r>
          </w:p>
        </w:tc>
      </w:tr>
      <w:tr w:rsidR="00671A77" w:rsidRPr="00671A77" w14:paraId="17D0D2F9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1BF507E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Снаряжённая масса, кг</w:t>
            </w:r>
          </w:p>
        </w:tc>
        <w:tc>
          <w:tcPr>
            <w:tcW w:w="2736" w:type="dxa"/>
            <w:vAlign w:val="center"/>
            <w:hideMark/>
          </w:tcPr>
          <w:p w14:paraId="223CF6B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2585</w:t>
            </w:r>
          </w:p>
        </w:tc>
      </w:tr>
      <w:tr w:rsidR="00671A77" w:rsidRPr="00671A77" w14:paraId="5E582AAC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413A58C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proofErr w:type="spellStart"/>
            <w:r w:rsidRPr="00671A77">
              <w:rPr>
                <w:color w:val="244061"/>
                <w:sz w:val="32"/>
                <w:szCs w:val="32"/>
              </w:rPr>
              <w:t>Компановка</w:t>
            </w:r>
            <w:proofErr w:type="spellEnd"/>
            <w:r w:rsidRPr="00671A77">
              <w:rPr>
                <w:color w:val="244061"/>
                <w:sz w:val="32"/>
                <w:szCs w:val="32"/>
              </w:rPr>
              <w:t xml:space="preserve"> сидений</w:t>
            </w:r>
          </w:p>
        </w:tc>
        <w:tc>
          <w:tcPr>
            <w:tcW w:w="2736" w:type="dxa"/>
            <w:vAlign w:val="center"/>
            <w:hideMark/>
          </w:tcPr>
          <w:p w14:paraId="766D68B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2+1</w:t>
            </w:r>
          </w:p>
        </w:tc>
      </w:tr>
      <w:tr w:rsidR="00671A77" w:rsidRPr="00671A77" w14:paraId="177C58A2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7769E6D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Топливный бак, л</w:t>
            </w:r>
          </w:p>
        </w:tc>
        <w:tc>
          <w:tcPr>
            <w:tcW w:w="2736" w:type="dxa"/>
            <w:vAlign w:val="center"/>
            <w:hideMark/>
          </w:tcPr>
          <w:p w14:paraId="34C8D41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80</w:t>
            </w:r>
          </w:p>
        </w:tc>
      </w:tr>
      <w:tr w:rsidR="00671A77" w:rsidRPr="00671A77" w14:paraId="1291BEA4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18610B2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Передаточное число</w:t>
            </w:r>
          </w:p>
        </w:tc>
        <w:tc>
          <w:tcPr>
            <w:tcW w:w="2736" w:type="dxa"/>
            <w:vAlign w:val="center"/>
            <w:hideMark/>
          </w:tcPr>
          <w:p w14:paraId="5DF4C76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4,1</w:t>
            </w:r>
          </w:p>
        </w:tc>
      </w:tr>
      <w:tr w:rsidR="00671A77" w:rsidRPr="00671A77" w14:paraId="46627EF4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7C4B4A5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Шины</w:t>
            </w:r>
          </w:p>
        </w:tc>
        <w:tc>
          <w:tcPr>
            <w:tcW w:w="2736" w:type="dxa"/>
            <w:vAlign w:val="center"/>
            <w:hideMark/>
          </w:tcPr>
          <w:p w14:paraId="6F70686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215/75R16C 4+1</w:t>
            </w:r>
          </w:p>
        </w:tc>
      </w:tr>
      <w:tr w:rsidR="00671A77" w:rsidRPr="00671A77" w14:paraId="6FAA34A1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4BAD256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Передние/задние тормоза</w:t>
            </w:r>
          </w:p>
        </w:tc>
        <w:tc>
          <w:tcPr>
            <w:tcW w:w="2736" w:type="dxa"/>
            <w:vAlign w:val="bottom"/>
            <w:hideMark/>
          </w:tcPr>
          <w:p w14:paraId="4C80437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Дисковые</w:t>
            </w:r>
          </w:p>
        </w:tc>
      </w:tr>
      <w:tr w:rsidR="00671A77" w:rsidRPr="00671A77" w14:paraId="6FC77CCB" w14:textId="77777777">
        <w:trPr>
          <w:trHeight w:val="285"/>
        </w:trPr>
        <w:tc>
          <w:tcPr>
            <w:tcW w:w="7691" w:type="dxa"/>
            <w:vAlign w:val="center"/>
          </w:tcPr>
          <w:p w14:paraId="6FB1E7F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  <w:tc>
          <w:tcPr>
            <w:tcW w:w="2736" w:type="dxa"/>
            <w:vAlign w:val="bottom"/>
          </w:tcPr>
          <w:p w14:paraId="171DDD8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</w:p>
        </w:tc>
      </w:tr>
      <w:tr w:rsidR="00671A77" w:rsidRPr="00671A77" w14:paraId="543E3FA5" w14:textId="77777777">
        <w:trPr>
          <w:trHeight w:val="285"/>
        </w:trPr>
        <w:tc>
          <w:tcPr>
            <w:tcW w:w="7691" w:type="dxa"/>
            <w:vAlign w:val="center"/>
            <w:hideMark/>
          </w:tcPr>
          <w:p w14:paraId="530B7D4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b/>
                <w:color w:val="244061"/>
                <w:sz w:val="32"/>
                <w:szCs w:val="32"/>
              </w:rPr>
              <w:t>Стандартная комплектация</w:t>
            </w:r>
          </w:p>
        </w:tc>
        <w:tc>
          <w:tcPr>
            <w:tcW w:w="2736" w:type="dxa"/>
            <w:vAlign w:val="bottom"/>
          </w:tcPr>
          <w:p w14:paraId="7AD18DEA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</w:p>
        </w:tc>
      </w:tr>
      <w:tr w:rsidR="00671A77" w:rsidRPr="00671A77" w14:paraId="636585FE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731C7DA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ABS+EBD</w:t>
            </w:r>
          </w:p>
        </w:tc>
        <w:tc>
          <w:tcPr>
            <w:tcW w:w="2736" w:type="dxa"/>
            <w:vAlign w:val="center"/>
            <w:hideMark/>
          </w:tcPr>
          <w:p w14:paraId="270E1C6F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653977F5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8D25FE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lastRenderedPageBreak/>
              <w:t>ESC</w:t>
            </w:r>
          </w:p>
        </w:tc>
        <w:tc>
          <w:tcPr>
            <w:tcW w:w="2736" w:type="dxa"/>
            <w:vAlign w:val="center"/>
            <w:hideMark/>
          </w:tcPr>
          <w:p w14:paraId="49B5F9B5" w14:textId="77777777" w:rsidR="00671A77" w:rsidRPr="00671A77" w:rsidRDefault="00671A77" w:rsidP="00671A77">
            <w:pPr>
              <w:spacing w:line="240" w:lineRule="auto"/>
              <w:ind w:left="1134" w:right="-1"/>
              <w:jc w:val="center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23E4DEB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8BBDEB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Система контроля давления в шинах</w:t>
            </w:r>
          </w:p>
        </w:tc>
        <w:tc>
          <w:tcPr>
            <w:tcW w:w="2736" w:type="dxa"/>
            <w:vAlign w:val="center"/>
            <w:hideMark/>
          </w:tcPr>
          <w:p w14:paraId="0A5C4E8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66642878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7B3FE9E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Подушка безопасности водителя</w:t>
            </w:r>
          </w:p>
        </w:tc>
        <w:tc>
          <w:tcPr>
            <w:tcW w:w="2736" w:type="dxa"/>
            <w:vAlign w:val="center"/>
            <w:hideMark/>
          </w:tcPr>
          <w:p w14:paraId="5DFDA30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44FABC86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2B71772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Предупреждение о незакрытой двери</w:t>
            </w:r>
          </w:p>
        </w:tc>
        <w:tc>
          <w:tcPr>
            <w:tcW w:w="2736" w:type="dxa"/>
            <w:vAlign w:val="center"/>
            <w:hideMark/>
          </w:tcPr>
          <w:p w14:paraId="3AF430A3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07629DAE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21F3C5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Кондиционер</w:t>
            </w:r>
          </w:p>
        </w:tc>
        <w:tc>
          <w:tcPr>
            <w:tcW w:w="2736" w:type="dxa"/>
            <w:vAlign w:val="center"/>
            <w:hideMark/>
          </w:tcPr>
          <w:p w14:paraId="6359CEE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83B13F6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D47CD10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Парктроники, задние</w:t>
            </w:r>
          </w:p>
        </w:tc>
        <w:tc>
          <w:tcPr>
            <w:tcW w:w="2736" w:type="dxa"/>
            <w:vAlign w:val="center"/>
            <w:hideMark/>
          </w:tcPr>
          <w:p w14:paraId="7692C92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2A96EF2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D79B2E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Бесключевой запуск двигателя</w:t>
            </w:r>
          </w:p>
        </w:tc>
        <w:tc>
          <w:tcPr>
            <w:tcW w:w="2736" w:type="dxa"/>
            <w:vAlign w:val="center"/>
            <w:hideMark/>
          </w:tcPr>
          <w:p w14:paraId="10D0854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909519E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7B629C7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Электростеклоподъемники</w:t>
            </w:r>
          </w:p>
        </w:tc>
        <w:tc>
          <w:tcPr>
            <w:tcW w:w="2736" w:type="dxa"/>
            <w:vAlign w:val="center"/>
            <w:hideMark/>
          </w:tcPr>
          <w:p w14:paraId="111A4D0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FA868E0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358CF8F5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Электрорегулировка и обогрев зеркал заднего вида с сигналом поворота</w:t>
            </w:r>
          </w:p>
        </w:tc>
        <w:tc>
          <w:tcPr>
            <w:tcW w:w="2736" w:type="dxa"/>
            <w:vAlign w:val="center"/>
            <w:hideMark/>
          </w:tcPr>
          <w:p w14:paraId="7C37B1A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43DA3487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7ACC6590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Регулировка сиденья водителя, 6 положений</w:t>
            </w:r>
          </w:p>
        </w:tc>
        <w:tc>
          <w:tcPr>
            <w:tcW w:w="2736" w:type="dxa"/>
            <w:vAlign w:val="center"/>
            <w:hideMark/>
          </w:tcPr>
          <w:p w14:paraId="0E613FD3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5EC28B9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251E05B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Регулировка сиденья пассажира, 2 положения</w:t>
            </w:r>
          </w:p>
        </w:tc>
        <w:tc>
          <w:tcPr>
            <w:tcW w:w="2736" w:type="dxa"/>
            <w:vAlign w:val="center"/>
            <w:hideMark/>
          </w:tcPr>
          <w:p w14:paraId="0BCD51A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24CC073C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8733AA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Антибликовое внутреннее зеркало заднего вида</w:t>
            </w:r>
          </w:p>
        </w:tc>
        <w:tc>
          <w:tcPr>
            <w:tcW w:w="2736" w:type="dxa"/>
            <w:vAlign w:val="center"/>
            <w:hideMark/>
          </w:tcPr>
          <w:p w14:paraId="279F494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A8279FD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23E50B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Центральный замок с ДУ</w:t>
            </w:r>
          </w:p>
        </w:tc>
        <w:tc>
          <w:tcPr>
            <w:tcW w:w="2736" w:type="dxa"/>
            <w:vAlign w:val="center"/>
            <w:hideMark/>
          </w:tcPr>
          <w:p w14:paraId="6BABD7CB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46B570D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3A8EA07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Фары с электрорегулировкой по высоте</w:t>
            </w:r>
          </w:p>
        </w:tc>
        <w:tc>
          <w:tcPr>
            <w:tcW w:w="2736" w:type="dxa"/>
            <w:vAlign w:val="center"/>
            <w:hideMark/>
          </w:tcPr>
          <w:p w14:paraId="0CAF195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43D5112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14F755A8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Солнцезащитный козырёк водителя и переднего пассажира</w:t>
            </w:r>
          </w:p>
        </w:tc>
        <w:tc>
          <w:tcPr>
            <w:tcW w:w="2736" w:type="dxa"/>
            <w:vAlign w:val="center"/>
            <w:hideMark/>
          </w:tcPr>
          <w:p w14:paraId="6F9DCFE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2F68F276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F5BE11B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Лампа для чтения</w:t>
            </w:r>
          </w:p>
        </w:tc>
        <w:tc>
          <w:tcPr>
            <w:tcW w:w="2736" w:type="dxa"/>
            <w:vAlign w:val="center"/>
            <w:hideMark/>
          </w:tcPr>
          <w:p w14:paraId="52D779D0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2026621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82A60C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Регулировка руля по высоте</w:t>
            </w:r>
          </w:p>
        </w:tc>
        <w:tc>
          <w:tcPr>
            <w:tcW w:w="2736" w:type="dxa"/>
            <w:vAlign w:val="center"/>
            <w:hideMark/>
          </w:tcPr>
          <w:p w14:paraId="3CD05A56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4D729BEE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7B8F00A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Аудиосистема MP3+FM+AUX+USB</w:t>
            </w:r>
          </w:p>
        </w:tc>
        <w:tc>
          <w:tcPr>
            <w:tcW w:w="2736" w:type="dxa"/>
            <w:vAlign w:val="center"/>
            <w:hideMark/>
          </w:tcPr>
          <w:p w14:paraId="3819B64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4EB81693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0D4E70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Bluetooth</w:t>
            </w:r>
          </w:p>
        </w:tc>
        <w:tc>
          <w:tcPr>
            <w:tcW w:w="2736" w:type="dxa"/>
            <w:vAlign w:val="center"/>
            <w:hideMark/>
          </w:tcPr>
          <w:p w14:paraId="42AF00A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9F4DBA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746E96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lastRenderedPageBreak/>
              <w:t xml:space="preserve">Динамики, 2 </w:t>
            </w:r>
            <w:proofErr w:type="spellStart"/>
            <w:r w:rsidRPr="00671A77">
              <w:rPr>
                <w:color w:val="244061"/>
                <w:sz w:val="32"/>
                <w:szCs w:val="32"/>
              </w:rPr>
              <w:t>шт</w:t>
            </w:r>
            <w:proofErr w:type="spellEnd"/>
          </w:p>
        </w:tc>
        <w:tc>
          <w:tcPr>
            <w:tcW w:w="2736" w:type="dxa"/>
            <w:vAlign w:val="center"/>
            <w:hideMark/>
          </w:tcPr>
          <w:p w14:paraId="46760D9B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661B4A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19CA36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proofErr w:type="spellStart"/>
            <w:r w:rsidRPr="00671A77">
              <w:rPr>
                <w:color w:val="244061"/>
                <w:sz w:val="32"/>
                <w:szCs w:val="32"/>
              </w:rPr>
              <w:t>Внутрення</w:t>
            </w:r>
            <w:proofErr w:type="spellEnd"/>
            <w:r w:rsidRPr="00671A77">
              <w:rPr>
                <w:color w:val="244061"/>
                <w:sz w:val="32"/>
                <w:szCs w:val="32"/>
              </w:rPr>
              <w:t xml:space="preserve"> отделка, цвет серый</w:t>
            </w:r>
          </w:p>
        </w:tc>
        <w:tc>
          <w:tcPr>
            <w:tcW w:w="2736" w:type="dxa"/>
            <w:vAlign w:val="center"/>
            <w:hideMark/>
          </w:tcPr>
          <w:p w14:paraId="7134EC7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43D4216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3D5D55D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Обивка сидений, ткань</w:t>
            </w:r>
          </w:p>
        </w:tc>
        <w:tc>
          <w:tcPr>
            <w:tcW w:w="2736" w:type="dxa"/>
            <w:vAlign w:val="center"/>
            <w:hideMark/>
          </w:tcPr>
          <w:p w14:paraId="40B3291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1AC440E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2D1D05D5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Стальная перегородка со смотровым окном</w:t>
            </w:r>
          </w:p>
        </w:tc>
        <w:tc>
          <w:tcPr>
            <w:tcW w:w="2736" w:type="dxa"/>
            <w:vAlign w:val="center"/>
            <w:hideMark/>
          </w:tcPr>
          <w:p w14:paraId="4D758CED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9DC28AA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38BB8C6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 xml:space="preserve">Обшивка пола грузового отсека, фанера и </w:t>
            </w:r>
            <w:proofErr w:type="spellStart"/>
            <w:r w:rsidRPr="00671A77">
              <w:rPr>
                <w:color w:val="244061"/>
                <w:sz w:val="32"/>
                <w:szCs w:val="32"/>
              </w:rPr>
              <w:t>антискользящее</w:t>
            </w:r>
            <w:proofErr w:type="spellEnd"/>
            <w:r w:rsidRPr="00671A77">
              <w:rPr>
                <w:color w:val="244061"/>
                <w:sz w:val="32"/>
                <w:szCs w:val="32"/>
              </w:rPr>
              <w:t xml:space="preserve"> покрытие</w:t>
            </w:r>
          </w:p>
        </w:tc>
        <w:tc>
          <w:tcPr>
            <w:tcW w:w="2736" w:type="dxa"/>
            <w:vAlign w:val="center"/>
            <w:hideMark/>
          </w:tcPr>
          <w:p w14:paraId="0E06118E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36590589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2E10BE73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Обшивка грузового отсека, частичная</w:t>
            </w:r>
          </w:p>
        </w:tc>
        <w:tc>
          <w:tcPr>
            <w:tcW w:w="2736" w:type="dxa"/>
            <w:vAlign w:val="center"/>
            <w:hideMark/>
          </w:tcPr>
          <w:p w14:paraId="53672090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BD5F30A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10362EB7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Светодиодные фары</w:t>
            </w:r>
          </w:p>
        </w:tc>
        <w:tc>
          <w:tcPr>
            <w:tcW w:w="2736" w:type="dxa"/>
            <w:vAlign w:val="center"/>
            <w:hideMark/>
          </w:tcPr>
          <w:p w14:paraId="09AAE313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9F5C84A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59D9CE1A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Противотуманные фары</w:t>
            </w:r>
          </w:p>
        </w:tc>
        <w:tc>
          <w:tcPr>
            <w:tcW w:w="2736" w:type="dxa"/>
            <w:vAlign w:val="center"/>
            <w:hideMark/>
          </w:tcPr>
          <w:p w14:paraId="13C4A4D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64346AEA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6511B17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Передние и задние бамперы, окрашенные в цвет кузова</w:t>
            </w:r>
          </w:p>
        </w:tc>
        <w:tc>
          <w:tcPr>
            <w:tcW w:w="2736" w:type="dxa"/>
            <w:vAlign w:val="center"/>
            <w:hideMark/>
          </w:tcPr>
          <w:p w14:paraId="72D15846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BFF4AC4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9F68C0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Зеркала заднего вида, окрашенные в цвет кузова</w:t>
            </w:r>
          </w:p>
        </w:tc>
        <w:tc>
          <w:tcPr>
            <w:tcW w:w="2736" w:type="dxa"/>
            <w:vAlign w:val="center"/>
            <w:hideMark/>
          </w:tcPr>
          <w:p w14:paraId="12665CB5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0918CEFB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BE43831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Боковая сдвижная дверь</w:t>
            </w:r>
          </w:p>
        </w:tc>
        <w:tc>
          <w:tcPr>
            <w:tcW w:w="2736" w:type="dxa"/>
            <w:vAlign w:val="center"/>
            <w:hideMark/>
          </w:tcPr>
          <w:p w14:paraId="4D4C745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342BCCC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17C939B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Подсветка ступени сдвижной двери</w:t>
            </w:r>
          </w:p>
        </w:tc>
        <w:tc>
          <w:tcPr>
            <w:tcW w:w="2736" w:type="dxa"/>
            <w:vAlign w:val="center"/>
            <w:hideMark/>
          </w:tcPr>
          <w:p w14:paraId="1DB71238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204D3DB4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2519868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Третий стоп-сигнал</w:t>
            </w:r>
          </w:p>
        </w:tc>
        <w:tc>
          <w:tcPr>
            <w:tcW w:w="2736" w:type="dxa"/>
            <w:vAlign w:val="center"/>
            <w:hideMark/>
          </w:tcPr>
          <w:p w14:paraId="0F508D66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6E88A9CA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E44DCFC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Стальные диски и декоративные колпаки на передние колёса</w:t>
            </w:r>
          </w:p>
        </w:tc>
        <w:tc>
          <w:tcPr>
            <w:tcW w:w="2736" w:type="dxa"/>
            <w:vAlign w:val="center"/>
            <w:hideMark/>
          </w:tcPr>
          <w:p w14:paraId="42DE8B0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78FEAF82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0BE69C34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Дневные ходовые огни</w:t>
            </w:r>
          </w:p>
        </w:tc>
        <w:tc>
          <w:tcPr>
            <w:tcW w:w="2736" w:type="dxa"/>
            <w:vAlign w:val="center"/>
            <w:hideMark/>
          </w:tcPr>
          <w:p w14:paraId="29032712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09139314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5DA0037D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ЭРА Глонасс</w:t>
            </w:r>
          </w:p>
        </w:tc>
        <w:tc>
          <w:tcPr>
            <w:tcW w:w="2736" w:type="dxa"/>
            <w:vAlign w:val="center"/>
            <w:hideMark/>
          </w:tcPr>
          <w:p w14:paraId="5EB2B696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0E34C7DF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4EFE200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Точки крепления</w:t>
            </w:r>
          </w:p>
        </w:tc>
        <w:tc>
          <w:tcPr>
            <w:tcW w:w="2736" w:type="dxa"/>
            <w:vAlign w:val="center"/>
            <w:hideMark/>
          </w:tcPr>
          <w:p w14:paraId="061FD4D6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  <w:tr w:rsidR="00671A77" w:rsidRPr="00671A77" w14:paraId="1833460C" w14:textId="77777777">
        <w:trPr>
          <w:trHeight w:val="270"/>
        </w:trPr>
        <w:tc>
          <w:tcPr>
            <w:tcW w:w="7691" w:type="dxa"/>
            <w:vAlign w:val="center"/>
            <w:hideMark/>
          </w:tcPr>
          <w:p w14:paraId="19E47D59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Запасное колесо</w:t>
            </w:r>
          </w:p>
        </w:tc>
        <w:tc>
          <w:tcPr>
            <w:tcW w:w="2736" w:type="dxa"/>
            <w:vAlign w:val="center"/>
            <w:hideMark/>
          </w:tcPr>
          <w:p w14:paraId="6DA96FCF" w14:textId="77777777" w:rsidR="00671A77" w:rsidRPr="00671A77" w:rsidRDefault="00671A77" w:rsidP="00671A77">
            <w:pPr>
              <w:spacing w:line="240" w:lineRule="auto"/>
              <w:ind w:left="1134" w:right="-1"/>
              <w:rPr>
                <w:color w:val="244061"/>
                <w:sz w:val="32"/>
                <w:szCs w:val="32"/>
              </w:rPr>
            </w:pPr>
            <w:r w:rsidRPr="00671A77">
              <w:rPr>
                <w:color w:val="244061"/>
                <w:sz w:val="32"/>
                <w:szCs w:val="32"/>
              </w:rPr>
              <w:t>●</w:t>
            </w:r>
          </w:p>
        </w:tc>
      </w:tr>
    </w:tbl>
    <w:p w14:paraId="0212F8EE" w14:textId="77777777" w:rsidR="00671A77" w:rsidRPr="00671A77" w:rsidRDefault="00671A77" w:rsidP="00671A77">
      <w:pPr>
        <w:spacing w:line="240" w:lineRule="auto"/>
        <w:ind w:left="1134" w:right="-1"/>
        <w:rPr>
          <w:b/>
          <w:color w:val="244061"/>
          <w:sz w:val="32"/>
          <w:szCs w:val="32"/>
          <w:lang w:val="en-US"/>
        </w:rPr>
      </w:pPr>
    </w:p>
    <w:p w14:paraId="2CE46946" w14:textId="77777777" w:rsidR="00671A77" w:rsidRPr="00671A77" w:rsidRDefault="00671A77" w:rsidP="00671A77">
      <w:pPr>
        <w:spacing w:line="240" w:lineRule="auto"/>
        <w:ind w:left="1134" w:right="-1"/>
        <w:rPr>
          <w:b/>
          <w:color w:val="244061"/>
          <w:sz w:val="32"/>
          <w:szCs w:val="32"/>
        </w:rPr>
      </w:pPr>
      <w:r w:rsidRPr="00671A77">
        <w:rPr>
          <w:b/>
          <w:color w:val="244061"/>
          <w:sz w:val="32"/>
          <w:szCs w:val="32"/>
        </w:rPr>
        <w:t xml:space="preserve">Дополнительные опции </w:t>
      </w:r>
    </w:p>
    <w:p w14:paraId="51A77FB8" w14:textId="77777777" w:rsidR="00671A77" w:rsidRPr="00671A77" w:rsidRDefault="00671A77" w:rsidP="00671A77">
      <w:pPr>
        <w:spacing w:line="240" w:lineRule="auto"/>
        <w:ind w:left="1134" w:right="-1"/>
        <w:rPr>
          <w:b/>
          <w:color w:val="244061"/>
          <w:sz w:val="32"/>
          <w:szCs w:val="32"/>
        </w:rPr>
      </w:pPr>
    </w:p>
    <w:p w14:paraId="21DB85CB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color w:val="244061"/>
          <w:sz w:val="32"/>
          <w:szCs w:val="32"/>
        </w:rPr>
        <w:t>Подогрев сиденья водителя</w:t>
      </w:r>
      <w:r w:rsidRPr="00671A77">
        <w:rPr>
          <w:color w:val="244061"/>
          <w:sz w:val="32"/>
          <w:szCs w:val="32"/>
        </w:rPr>
        <w:tab/>
      </w:r>
    </w:p>
    <w:p w14:paraId="7DA88F50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color w:val="244061"/>
          <w:sz w:val="32"/>
          <w:szCs w:val="32"/>
        </w:rPr>
        <w:t>Мультифункциональное рулевое колесо, отделка искусственная кожа + круиз-контроль</w:t>
      </w:r>
      <w:r w:rsidRPr="00671A77">
        <w:rPr>
          <w:color w:val="244061"/>
          <w:sz w:val="32"/>
          <w:szCs w:val="32"/>
        </w:rPr>
        <w:tab/>
      </w:r>
    </w:p>
    <w:p w14:paraId="468EF6B5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color w:val="244061"/>
          <w:sz w:val="32"/>
          <w:szCs w:val="32"/>
        </w:rPr>
        <w:t>7''MP5 мультимедиа (Камера заднего вида+Bluetooth+FM+MP3+USB +AUX)</w:t>
      </w:r>
      <w:r w:rsidRPr="00671A77">
        <w:rPr>
          <w:color w:val="244061"/>
          <w:sz w:val="32"/>
          <w:szCs w:val="32"/>
        </w:rPr>
        <w:tab/>
      </w:r>
    </w:p>
    <w:p w14:paraId="759B6753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color w:val="244061"/>
          <w:sz w:val="32"/>
          <w:szCs w:val="32"/>
        </w:rPr>
        <w:t>Задняя дверь 247°</w:t>
      </w:r>
      <w:r w:rsidRPr="00671A77">
        <w:rPr>
          <w:color w:val="244061"/>
          <w:sz w:val="32"/>
          <w:szCs w:val="32"/>
        </w:rPr>
        <w:tab/>
      </w:r>
    </w:p>
    <w:p w14:paraId="65D7D8BB" w14:textId="77777777" w:rsidR="00671A77" w:rsidRPr="00671A77" w:rsidRDefault="00671A77" w:rsidP="00671A77">
      <w:pPr>
        <w:spacing w:line="240" w:lineRule="auto"/>
        <w:ind w:left="1134" w:right="-1"/>
        <w:rPr>
          <w:b/>
          <w:color w:val="244061"/>
          <w:sz w:val="32"/>
          <w:szCs w:val="32"/>
        </w:rPr>
      </w:pPr>
    </w:p>
    <w:p w14:paraId="24A26842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b/>
          <w:color w:val="244061"/>
          <w:sz w:val="32"/>
          <w:szCs w:val="32"/>
        </w:rPr>
        <w:t>Стоимость автомобиля –   3 455 000.00 рублей, в т. ч. НДС 22%.</w:t>
      </w:r>
      <w:r w:rsidRPr="00671A77">
        <w:rPr>
          <w:b/>
          <w:color w:val="244061"/>
          <w:sz w:val="32"/>
          <w:szCs w:val="32"/>
        </w:rPr>
        <w:br/>
        <w:t xml:space="preserve">Условия </w:t>
      </w:r>
      <w:proofErr w:type="gramStart"/>
      <w:r w:rsidRPr="00671A77">
        <w:rPr>
          <w:b/>
          <w:color w:val="244061"/>
          <w:sz w:val="32"/>
          <w:szCs w:val="32"/>
        </w:rPr>
        <w:t>оплаты:  100</w:t>
      </w:r>
      <w:proofErr w:type="gramEnd"/>
      <w:r w:rsidRPr="00671A77">
        <w:rPr>
          <w:b/>
          <w:color w:val="244061"/>
          <w:sz w:val="32"/>
          <w:szCs w:val="32"/>
        </w:rPr>
        <w:t>% предоплата.</w:t>
      </w:r>
      <w:r w:rsidRPr="00671A77">
        <w:rPr>
          <w:b/>
          <w:color w:val="244061"/>
          <w:sz w:val="32"/>
          <w:szCs w:val="32"/>
        </w:rPr>
        <w:br/>
        <w:t xml:space="preserve">Срок поставки </w:t>
      </w:r>
      <w:proofErr w:type="gramStart"/>
      <w:r w:rsidRPr="00671A77">
        <w:rPr>
          <w:b/>
          <w:color w:val="244061"/>
          <w:sz w:val="32"/>
          <w:szCs w:val="32"/>
        </w:rPr>
        <w:t>—  В</w:t>
      </w:r>
      <w:proofErr w:type="gramEnd"/>
      <w:r w:rsidRPr="00671A77">
        <w:rPr>
          <w:b/>
          <w:color w:val="244061"/>
          <w:sz w:val="32"/>
          <w:szCs w:val="32"/>
        </w:rPr>
        <w:t xml:space="preserve"> наличии.</w:t>
      </w:r>
    </w:p>
    <w:p w14:paraId="05867C27" w14:textId="77777777" w:rsidR="00671A77" w:rsidRPr="00671A77" w:rsidRDefault="00671A77" w:rsidP="00671A77">
      <w:pPr>
        <w:spacing w:line="240" w:lineRule="auto"/>
        <w:ind w:left="1134" w:right="-1"/>
        <w:rPr>
          <w:color w:val="244061"/>
          <w:sz w:val="32"/>
          <w:szCs w:val="32"/>
        </w:rPr>
      </w:pPr>
      <w:r w:rsidRPr="00671A77">
        <w:rPr>
          <w:b/>
          <w:color w:val="244061"/>
          <w:sz w:val="32"/>
          <w:szCs w:val="32"/>
        </w:rPr>
        <w:t xml:space="preserve">Срок действия КП - в течение </w:t>
      </w:r>
      <w:proofErr w:type="gramStart"/>
      <w:r w:rsidRPr="00671A77">
        <w:rPr>
          <w:b/>
          <w:color w:val="244061"/>
          <w:sz w:val="32"/>
          <w:szCs w:val="32"/>
        </w:rPr>
        <w:t>5-ти</w:t>
      </w:r>
      <w:proofErr w:type="gramEnd"/>
      <w:r w:rsidRPr="00671A77">
        <w:rPr>
          <w:b/>
          <w:color w:val="244061"/>
          <w:sz w:val="32"/>
          <w:szCs w:val="32"/>
        </w:rPr>
        <w:t xml:space="preserve"> календарных дней с момента выставления.</w:t>
      </w:r>
    </w:p>
    <w:p w14:paraId="0D6E3BA4" w14:textId="77777777" w:rsidR="00671A77" w:rsidRPr="00671A77" w:rsidRDefault="00671A77" w:rsidP="00430C4B">
      <w:pPr>
        <w:spacing w:line="240" w:lineRule="auto"/>
        <w:ind w:left="1134" w:right="-1"/>
        <w:jc w:val="center"/>
        <w:rPr>
          <w:color w:val="244061"/>
          <w:sz w:val="32"/>
          <w:szCs w:val="32"/>
        </w:rPr>
      </w:pPr>
    </w:p>
    <w:p w14:paraId="48850F16" w14:textId="331EA227" w:rsidR="00657313" w:rsidRDefault="001B3EC9" w:rsidP="006C6178">
      <w:pPr>
        <w:spacing w:after="0"/>
        <w:ind w:left="5664" w:right="-1" w:firstLine="708"/>
        <w:rPr>
          <w:b/>
          <w:color w:val="244061"/>
          <w:sz w:val="32"/>
          <w:szCs w:val="32"/>
        </w:rPr>
      </w:pPr>
      <w:r w:rsidRPr="001B3EC9">
        <w:rPr>
          <w:b/>
          <w:color w:val="244061"/>
          <w:sz w:val="32"/>
          <w:szCs w:val="32"/>
        </w:rPr>
        <w:t>С уважением, ООО «ТТМ Центр»</w:t>
      </w:r>
    </w:p>
    <w:p w14:paraId="5195CEE0" w14:textId="6C87A17F" w:rsidR="00255811" w:rsidRPr="00255811" w:rsidRDefault="00255811" w:rsidP="00255811">
      <w:pPr>
        <w:spacing w:after="0"/>
        <w:ind w:left="993" w:right="-1"/>
        <w:jc w:val="right"/>
        <w:rPr>
          <w:rFonts w:cs="Arial"/>
          <w:b/>
          <w:color w:val="244061"/>
          <w:sz w:val="20"/>
          <w:szCs w:val="20"/>
        </w:rPr>
      </w:pPr>
      <w:r>
        <w:rPr>
          <w:b/>
          <w:color w:val="244061"/>
          <w:sz w:val="32"/>
          <w:szCs w:val="32"/>
        </w:rPr>
        <w:t xml:space="preserve">8 (8442) </w:t>
      </w:r>
      <w:proofErr w:type="gramStart"/>
      <w:r>
        <w:rPr>
          <w:b/>
          <w:color w:val="244061"/>
          <w:sz w:val="32"/>
          <w:szCs w:val="32"/>
        </w:rPr>
        <w:t>613-615</w:t>
      </w:r>
      <w:proofErr w:type="gramEnd"/>
    </w:p>
    <w:sectPr w:rsidR="00255811" w:rsidRPr="00255811" w:rsidSect="007202F0">
      <w:headerReference w:type="default" r:id="rId8"/>
      <w:footerReference w:type="default" r:id="rId9"/>
      <w:pgSz w:w="11906" w:h="16838"/>
      <w:pgMar w:top="1134" w:right="850" w:bottom="2268" w:left="0" w:header="0" w:footer="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8BC9" w14:textId="77777777" w:rsidR="008F431A" w:rsidRDefault="008F431A" w:rsidP="00DE6596">
      <w:pPr>
        <w:spacing w:after="0" w:line="240" w:lineRule="auto"/>
      </w:pPr>
      <w:r>
        <w:separator/>
      </w:r>
    </w:p>
  </w:endnote>
  <w:endnote w:type="continuationSeparator" w:id="0">
    <w:p w14:paraId="21D9BE21" w14:textId="77777777" w:rsidR="008F431A" w:rsidRDefault="008F431A" w:rsidP="00DE6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ADDA" w14:textId="77777777" w:rsidR="008C7B92" w:rsidRDefault="008C7B92" w:rsidP="008C7B92">
    <w:pPr>
      <w:pStyle w:val="a5"/>
      <w:ind w:right="-850"/>
    </w:pPr>
    <w:r>
      <w:rPr>
        <w:noProof/>
        <w:lang w:eastAsia="ru-RU"/>
      </w:rPr>
      <w:drawing>
        <wp:inline distT="0" distB="0" distL="0" distR="0" wp14:anchorId="5D84102D" wp14:editId="2E6D7C7E">
          <wp:extent cx="7547029" cy="1326282"/>
          <wp:effectExtent l="0" t="0" r="0" b="7620"/>
          <wp:docPr id="58" name="Рисунок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 descr="D:\Жене\РАБОТА\САЙТ АЛЬФА И ОМЕГА\ТТМ центр\Бланк нижний колонтитул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029" cy="1326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1920E" w14:textId="77777777" w:rsidR="008F431A" w:rsidRDefault="008F431A" w:rsidP="00DE6596">
      <w:pPr>
        <w:spacing w:after="0" w:line="240" w:lineRule="auto"/>
      </w:pPr>
      <w:r>
        <w:separator/>
      </w:r>
    </w:p>
  </w:footnote>
  <w:footnote w:type="continuationSeparator" w:id="0">
    <w:p w14:paraId="15908FD0" w14:textId="77777777" w:rsidR="008F431A" w:rsidRDefault="008F431A" w:rsidP="00DE6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A59E" w14:textId="77777777" w:rsidR="00DE6596" w:rsidRPr="00DE6596" w:rsidRDefault="007B2DD2" w:rsidP="001B1BCF">
    <w:pPr>
      <w:pStyle w:val="a3"/>
      <w:ind w:right="-850"/>
      <w:rPr>
        <w:lang w:val="en-US"/>
      </w:rPr>
    </w:pPr>
    <w:r>
      <w:rPr>
        <w:noProof/>
        <w:lang w:eastAsia="ru-RU"/>
      </w:rPr>
      <w:drawing>
        <wp:inline distT="0" distB="0" distL="0" distR="0" wp14:anchorId="6F279047" wp14:editId="0F1BA621">
          <wp:extent cx="7544195" cy="1787817"/>
          <wp:effectExtent l="0" t="0" r="0" b="0"/>
          <wp:docPr id="57" name="Рисунок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Рисунок 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195" cy="1787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70D83"/>
    <w:multiLevelType w:val="hybridMultilevel"/>
    <w:tmpl w:val="057E0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F4952"/>
    <w:multiLevelType w:val="hybridMultilevel"/>
    <w:tmpl w:val="ADB0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768F9"/>
    <w:multiLevelType w:val="hybridMultilevel"/>
    <w:tmpl w:val="04360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61022"/>
    <w:multiLevelType w:val="multilevel"/>
    <w:tmpl w:val="0C2EA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A6251C6"/>
    <w:multiLevelType w:val="multilevel"/>
    <w:tmpl w:val="C4324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D95EE5"/>
    <w:multiLevelType w:val="hybridMultilevel"/>
    <w:tmpl w:val="A3B60BCE"/>
    <w:lvl w:ilvl="0" w:tplc="732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67011"/>
    <w:multiLevelType w:val="hybridMultilevel"/>
    <w:tmpl w:val="1ED2D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1466">
    <w:abstractNumId w:val="0"/>
  </w:num>
  <w:num w:numId="2" w16cid:durableId="376245993">
    <w:abstractNumId w:val="6"/>
  </w:num>
  <w:num w:numId="3" w16cid:durableId="1232542959">
    <w:abstractNumId w:val="2"/>
  </w:num>
  <w:num w:numId="4" w16cid:durableId="1883251779">
    <w:abstractNumId w:val="1"/>
  </w:num>
  <w:num w:numId="5" w16cid:durableId="1984191093">
    <w:abstractNumId w:val="3"/>
  </w:num>
  <w:num w:numId="6" w16cid:durableId="574050727">
    <w:abstractNumId w:val="4"/>
  </w:num>
  <w:num w:numId="7" w16cid:durableId="2112816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596"/>
    <w:rsid w:val="000171F0"/>
    <w:rsid w:val="00022A9B"/>
    <w:rsid w:val="00026445"/>
    <w:rsid w:val="000341DA"/>
    <w:rsid w:val="0003B6F0"/>
    <w:rsid w:val="0004050B"/>
    <w:rsid w:val="000527D8"/>
    <w:rsid w:val="000723D8"/>
    <w:rsid w:val="00076BB3"/>
    <w:rsid w:val="000A41F9"/>
    <w:rsid w:val="000D5F43"/>
    <w:rsid w:val="001031C6"/>
    <w:rsid w:val="00132929"/>
    <w:rsid w:val="001468ED"/>
    <w:rsid w:val="00150EB5"/>
    <w:rsid w:val="00157892"/>
    <w:rsid w:val="00157AE5"/>
    <w:rsid w:val="00185ED5"/>
    <w:rsid w:val="00192C9F"/>
    <w:rsid w:val="001B1BCF"/>
    <w:rsid w:val="001B3EC9"/>
    <w:rsid w:val="001F5B5F"/>
    <w:rsid w:val="0023393B"/>
    <w:rsid w:val="00233E7A"/>
    <w:rsid w:val="00242545"/>
    <w:rsid w:val="002550CA"/>
    <w:rsid w:val="00255811"/>
    <w:rsid w:val="002B4287"/>
    <w:rsid w:val="002E1E16"/>
    <w:rsid w:val="003006AB"/>
    <w:rsid w:val="003C7E5F"/>
    <w:rsid w:val="004021C2"/>
    <w:rsid w:val="00421308"/>
    <w:rsid w:val="00425002"/>
    <w:rsid w:val="00430C4B"/>
    <w:rsid w:val="00444686"/>
    <w:rsid w:val="0046326B"/>
    <w:rsid w:val="00475B1B"/>
    <w:rsid w:val="00480FCD"/>
    <w:rsid w:val="00483354"/>
    <w:rsid w:val="0049140F"/>
    <w:rsid w:val="004C266D"/>
    <w:rsid w:val="004C5824"/>
    <w:rsid w:val="004F41F3"/>
    <w:rsid w:val="004F53E1"/>
    <w:rsid w:val="005044E5"/>
    <w:rsid w:val="00517536"/>
    <w:rsid w:val="00562389"/>
    <w:rsid w:val="005653FE"/>
    <w:rsid w:val="00565487"/>
    <w:rsid w:val="005A017A"/>
    <w:rsid w:val="005C6B2B"/>
    <w:rsid w:val="005D06DE"/>
    <w:rsid w:val="005F09FD"/>
    <w:rsid w:val="005F767F"/>
    <w:rsid w:val="006061BA"/>
    <w:rsid w:val="00621126"/>
    <w:rsid w:val="00623848"/>
    <w:rsid w:val="00634963"/>
    <w:rsid w:val="006441F1"/>
    <w:rsid w:val="00657313"/>
    <w:rsid w:val="006603A0"/>
    <w:rsid w:val="00671A77"/>
    <w:rsid w:val="00691F84"/>
    <w:rsid w:val="006A79A9"/>
    <w:rsid w:val="006C4982"/>
    <w:rsid w:val="006C6178"/>
    <w:rsid w:val="006F2CDF"/>
    <w:rsid w:val="00710C43"/>
    <w:rsid w:val="00712ED2"/>
    <w:rsid w:val="007202F0"/>
    <w:rsid w:val="00735C39"/>
    <w:rsid w:val="00744CC2"/>
    <w:rsid w:val="0076352E"/>
    <w:rsid w:val="00780126"/>
    <w:rsid w:val="00796F9E"/>
    <w:rsid w:val="007B2DD2"/>
    <w:rsid w:val="007F7E5D"/>
    <w:rsid w:val="00862098"/>
    <w:rsid w:val="008975A4"/>
    <w:rsid w:val="008A4EAE"/>
    <w:rsid w:val="008C7B92"/>
    <w:rsid w:val="008D6937"/>
    <w:rsid w:val="008E7577"/>
    <w:rsid w:val="008F431A"/>
    <w:rsid w:val="00923C60"/>
    <w:rsid w:val="00927F4A"/>
    <w:rsid w:val="00933D4F"/>
    <w:rsid w:val="0099134C"/>
    <w:rsid w:val="00991A37"/>
    <w:rsid w:val="009A0838"/>
    <w:rsid w:val="009B6FCC"/>
    <w:rsid w:val="009F146B"/>
    <w:rsid w:val="009F36F7"/>
    <w:rsid w:val="00A14707"/>
    <w:rsid w:val="00A252A2"/>
    <w:rsid w:val="00A659AD"/>
    <w:rsid w:val="00A77ABB"/>
    <w:rsid w:val="00AD6BF6"/>
    <w:rsid w:val="00AE6017"/>
    <w:rsid w:val="00B276F8"/>
    <w:rsid w:val="00B41A97"/>
    <w:rsid w:val="00B49482"/>
    <w:rsid w:val="00B6047E"/>
    <w:rsid w:val="00B71752"/>
    <w:rsid w:val="00B84A56"/>
    <w:rsid w:val="00BB76E8"/>
    <w:rsid w:val="00BC0142"/>
    <w:rsid w:val="00BE09A1"/>
    <w:rsid w:val="00C01F80"/>
    <w:rsid w:val="00C519F4"/>
    <w:rsid w:val="00C56C99"/>
    <w:rsid w:val="00C95190"/>
    <w:rsid w:val="00CD7AD8"/>
    <w:rsid w:val="00D11FEF"/>
    <w:rsid w:val="00D23378"/>
    <w:rsid w:val="00D356CD"/>
    <w:rsid w:val="00D366A4"/>
    <w:rsid w:val="00D675A2"/>
    <w:rsid w:val="00D91B20"/>
    <w:rsid w:val="00DA7393"/>
    <w:rsid w:val="00DC284E"/>
    <w:rsid w:val="00DE6596"/>
    <w:rsid w:val="00E07FD5"/>
    <w:rsid w:val="00E44AB2"/>
    <w:rsid w:val="00E45AA5"/>
    <w:rsid w:val="00E75651"/>
    <w:rsid w:val="00EB368D"/>
    <w:rsid w:val="00EF2A77"/>
    <w:rsid w:val="00F20F2E"/>
    <w:rsid w:val="00F4043A"/>
    <w:rsid w:val="00F8335E"/>
    <w:rsid w:val="00F87D47"/>
    <w:rsid w:val="00FB68E1"/>
    <w:rsid w:val="01DEFCA5"/>
    <w:rsid w:val="021E362F"/>
    <w:rsid w:val="02A1243D"/>
    <w:rsid w:val="02A4ACF7"/>
    <w:rsid w:val="03429E47"/>
    <w:rsid w:val="0357BBC6"/>
    <w:rsid w:val="055A6A94"/>
    <w:rsid w:val="0596B0AC"/>
    <w:rsid w:val="062C5427"/>
    <w:rsid w:val="08F8B1F4"/>
    <w:rsid w:val="09712E99"/>
    <w:rsid w:val="0B7DF103"/>
    <w:rsid w:val="0C290C11"/>
    <w:rsid w:val="0CE35022"/>
    <w:rsid w:val="1056535C"/>
    <w:rsid w:val="10AD5654"/>
    <w:rsid w:val="1218B4FA"/>
    <w:rsid w:val="125FF565"/>
    <w:rsid w:val="1301B8E6"/>
    <w:rsid w:val="136690D5"/>
    <w:rsid w:val="13F15617"/>
    <w:rsid w:val="153D71ED"/>
    <w:rsid w:val="1546CF4C"/>
    <w:rsid w:val="160674C8"/>
    <w:rsid w:val="16FCA0BE"/>
    <w:rsid w:val="1721AA46"/>
    <w:rsid w:val="19D1131F"/>
    <w:rsid w:val="1B4355A9"/>
    <w:rsid w:val="1B8D6A9D"/>
    <w:rsid w:val="1BD2412F"/>
    <w:rsid w:val="1CB6A590"/>
    <w:rsid w:val="1DD396BC"/>
    <w:rsid w:val="1E6178A0"/>
    <w:rsid w:val="1EB59BF1"/>
    <w:rsid w:val="1ED9B6C1"/>
    <w:rsid w:val="1EDDFD69"/>
    <w:rsid w:val="1FC34592"/>
    <w:rsid w:val="2019520F"/>
    <w:rsid w:val="207BD3B1"/>
    <w:rsid w:val="20D2E2A8"/>
    <w:rsid w:val="20F5E25C"/>
    <w:rsid w:val="216477A0"/>
    <w:rsid w:val="21702E4A"/>
    <w:rsid w:val="2204B57B"/>
    <w:rsid w:val="236E442D"/>
    <w:rsid w:val="23E853E7"/>
    <w:rsid w:val="24325CD3"/>
    <w:rsid w:val="247F3EBC"/>
    <w:rsid w:val="24869C34"/>
    <w:rsid w:val="249CAB09"/>
    <w:rsid w:val="24E00BAF"/>
    <w:rsid w:val="26B4A2E6"/>
    <w:rsid w:val="26D3F3AC"/>
    <w:rsid w:val="275F5586"/>
    <w:rsid w:val="27D88C8F"/>
    <w:rsid w:val="2810EE86"/>
    <w:rsid w:val="28585411"/>
    <w:rsid w:val="28A4CAC3"/>
    <w:rsid w:val="2995BBDB"/>
    <w:rsid w:val="2AA478D6"/>
    <w:rsid w:val="2B40AA5E"/>
    <w:rsid w:val="2C6B9FB8"/>
    <w:rsid w:val="2CF1536E"/>
    <w:rsid w:val="2D044178"/>
    <w:rsid w:val="2D71123F"/>
    <w:rsid w:val="2D743464"/>
    <w:rsid w:val="2F8DF508"/>
    <w:rsid w:val="3063F591"/>
    <w:rsid w:val="309A10A1"/>
    <w:rsid w:val="32F9464A"/>
    <w:rsid w:val="38D782FC"/>
    <w:rsid w:val="3996026A"/>
    <w:rsid w:val="39BEBFED"/>
    <w:rsid w:val="39DC54FE"/>
    <w:rsid w:val="3AA332B8"/>
    <w:rsid w:val="3B9CF88E"/>
    <w:rsid w:val="3C97C541"/>
    <w:rsid w:val="3D6517DF"/>
    <w:rsid w:val="3D84E7DF"/>
    <w:rsid w:val="3DD3CE17"/>
    <w:rsid w:val="3E1A33D1"/>
    <w:rsid w:val="3E9C85BA"/>
    <w:rsid w:val="400286D6"/>
    <w:rsid w:val="4139EF63"/>
    <w:rsid w:val="4191DD05"/>
    <w:rsid w:val="42022CE0"/>
    <w:rsid w:val="42A080E2"/>
    <w:rsid w:val="42F1F4E4"/>
    <w:rsid w:val="432662B2"/>
    <w:rsid w:val="441B61FD"/>
    <w:rsid w:val="44D88557"/>
    <w:rsid w:val="456E82D4"/>
    <w:rsid w:val="45EE8420"/>
    <w:rsid w:val="45F228E6"/>
    <w:rsid w:val="472F75D0"/>
    <w:rsid w:val="496332B3"/>
    <w:rsid w:val="49A8881D"/>
    <w:rsid w:val="4A34BC88"/>
    <w:rsid w:val="4A725C5D"/>
    <w:rsid w:val="4B049A79"/>
    <w:rsid w:val="4F8DE8EC"/>
    <w:rsid w:val="502172F1"/>
    <w:rsid w:val="5074C710"/>
    <w:rsid w:val="50CE9C61"/>
    <w:rsid w:val="515882D1"/>
    <w:rsid w:val="520D99CD"/>
    <w:rsid w:val="53B9D892"/>
    <w:rsid w:val="53BDFDC1"/>
    <w:rsid w:val="53FFB1B2"/>
    <w:rsid w:val="55D3F8B1"/>
    <w:rsid w:val="57D8DE9C"/>
    <w:rsid w:val="5810375B"/>
    <w:rsid w:val="5852C6B8"/>
    <w:rsid w:val="58E54F21"/>
    <w:rsid w:val="5A42A997"/>
    <w:rsid w:val="5A48D31F"/>
    <w:rsid w:val="5AD3752B"/>
    <w:rsid w:val="5B6E2CD1"/>
    <w:rsid w:val="5B788AFA"/>
    <w:rsid w:val="5C966FA0"/>
    <w:rsid w:val="5DB0E232"/>
    <w:rsid w:val="5DDA89AA"/>
    <w:rsid w:val="5ED8FF1D"/>
    <w:rsid w:val="5F08A2D4"/>
    <w:rsid w:val="60749339"/>
    <w:rsid w:val="617418C2"/>
    <w:rsid w:val="61DCD1F6"/>
    <w:rsid w:val="62700902"/>
    <w:rsid w:val="634F84F9"/>
    <w:rsid w:val="6511DD13"/>
    <w:rsid w:val="669B19FF"/>
    <w:rsid w:val="6705CD44"/>
    <w:rsid w:val="67CD337D"/>
    <w:rsid w:val="67DB45EF"/>
    <w:rsid w:val="6A346448"/>
    <w:rsid w:val="6B6FAD14"/>
    <w:rsid w:val="6BA9ECA9"/>
    <w:rsid w:val="6BE5321C"/>
    <w:rsid w:val="6CACC5E3"/>
    <w:rsid w:val="6CD81660"/>
    <w:rsid w:val="6D17945A"/>
    <w:rsid w:val="6D27C410"/>
    <w:rsid w:val="6D98C333"/>
    <w:rsid w:val="6E1E49CF"/>
    <w:rsid w:val="7041CC84"/>
    <w:rsid w:val="70784F08"/>
    <w:rsid w:val="7111BBAC"/>
    <w:rsid w:val="742662B5"/>
    <w:rsid w:val="74AB80B6"/>
    <w:rsid w:val="77F2484C"/>
    <w:rsid w:val="782207BC"/>
    <w:rsid w:val="7AB4200E"/>
    <w:rsid w:val="7B434C36"/>
    <w:rsid w:val="7C3B2817"/>
    <w:rsid w:val="7CB8972E"/>
    <w:rsid w:val="7DABDF9C"/>
    <w:rsid w:val="7E200D5A"/>
    <w:rsid w:val="7ED944C7"/>
    <w:rsid w:val="7ED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0E2EE"/>
  <w15:chartTrackingRefBased/>
  <w15:docId w15:val="{809CEAD0-C45E-41AD-8CF1-FD36BA9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3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596"/>
  </w:style>
  <w:style w:type="paragraph" w:styleId="a5">
    <w:name w:val="footer"/>
    <w:basedOn w:val="a"/>
    <w:link w:val="a6"/>
    <w:uiPriority w:val="99"/>
    <w:unhideWhenUsed/>
    <w:rsid w:val="00DE6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596"/>
  </w:style>
  <w:style w:type="table" w:styleId="a7">
    <w:name w:val="Table Grid"/>
    <w:basedOn w:val="a1"/>
    <w:uiPriority w:val="39"/>
    <w:rsid w:val="0056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421308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0D5F43"/>
    <w:pPr>
      <w:spacing w:after="0" w:line="240" w:lineRule="auto"/>
    </w:pPr>
    <w:rPr>
      <w:rFonts w:ascii="Arial" w:eastAsiaTheme="minorHAns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Просвировы</dc:creator>
  <cp:keywords/>
  <dc:description/>
  <cp:lastModifiedBy>полина сафронова</cp:lastModifiedBy>
  <cp:revision>96</cp:revision>
  <cp:lastPrinted>2023-02-08T17:53:00Z</cp:lastPrinted>
  <dcterms:created xsi:type="dcterms:W3CDTF">2023-02-08T14:59:00Z</dcterms:created>
  <dcterms:modified xsi:type="dcterms:W3CDTF">2026-06-11T09:13:00Z</dcterms:modified>
</cp:coreProperties>
</file>